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12CF0" w14:textId="20F19262" w:rsidR="00B6119C" w:rsidRPr="00B6119C" w:rsidRDefault="00B53B0F" w:rsidP="00270F06">
      <w:pPr>
        <w:pStyle w:val="Heading1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color w:val="000000"/>
          <w:sz w:val="44"/>
          <w:szCs w:val="44"/>
        </w:rPr>
      </w:pPr>
      <w:r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ED083A" wp14:editId="7286C03D">
            <wp:simplePos x="0" y="0"/>
            <wp:positionH relativeFrom="margin">
              <wp:posOffset>5339080</wp:posOffset>
            </wp:positionH>
            <wp:positionV relativeFrom="margin">
              <wp:posOffset>-180340</wp:posOffset>
            </wp:positionV>
            <wp:extent cx="832919" cy="654582"/>
            <wp:effectExtent l="0" t="0" r="571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ales of justi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919" cy="654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26F">
        <w:rPr>
          <w:rFonts w:ascii="Calibri" w:eastAsia="Calibri" w:hAnsi="Calibri" w:cs="Calibri"/>
          <w:sz w:val="44"/>
          <w:szCs w:val="44"/>
        </w:rPr>
        <w:t xml:space="preserve">A Level </w:t>
      </w:r>
      <w:r w:rsidR="009050D3">
        <w:rPr>
          <w:rFonts w:ascii="Calibri" w:eastAsia="Calibri" w:hAnsi="Calibri" w:cs="Calibri"/>
          <w:sz w:val="44"/>
          <w:szCs w:val="44"/>
        </w:rPr>
        <w:t>Law</w:t>
      </w:r>
      <w:r w:rsidR="6D92D006" w:rsidRPr="00B6119C">
        <w:rPr>
          <w:rFonts w:ascii="Calibri" w:eastAsia="Calibri" w:hAnsi="Calibri" w:cs="Calibri"/>
          <w:sz w:val="44"/>
          <w:szCs w:val="44"/>
        </w:rPr>
        <w:t xml:space="preserve"> at Callywith College</w:t>
      </w:r>
    </w:p>
    <w:p w14:paraId="5B3EACE3" w14:textId="6E71DB28" w:rsidR="00D56B4F" w:rsidRDefault="00D56B4F">
      <w:pPr>
        <w:rPr>
          <w:rFonts w:ascii="Calibri" w:eastAsia="Calibri" w:hAnsi="Calibri" w:cs="Calibri"/>
        </w:rPr>
      </w:pPr>
    </w:p>
    <w:p w14:paraId="0DEFC4B4" w14:textId="3B7BA5FD" w:rsidR="00D56B4F" w:rsidRDefault="00AE61F5" w:rsidP="002A0DF8">
      <w:pPr>
        <w:rPr>
          <w:rFonts w:ascii="Calibri" w:eastAsia="Calibri" w:hAnsi="Calibri" w:cs="Calibri"/>
          <w:sz w:val="24"/>
          <w:szCs w:val="24"/>
        </w:rPr>
      </w:pPr>
      <w:r w:rsidRPr="00DA4D3D">
        <w:rPr>
          <w:rFonts w:ascii="Calibri" w:eastAsia="Calibri" w:hAnsi="Calibri" w:cs="Calibri"/>
          <w:sz w:val="24"/>
          <w:szCs w:val="24"/>
        </w:rPr>
        <w:t xml:space="preserve">Over the </w:t>
      </w:r>
      <w:r w:rsidR="0067428E" w:rsidRPr="00DA4D3D">
        <w:rPr>
          <w:rFonts w:ascii="Calibri" w:eastAsia="Calibri" w:hAnsi="Calibri" w:cs="Calibri"/>
          <w:sz w:val="24"/>
          <w:szCs w:val="24"/>
        </w:rPr>
        <w:t>coming</w:t>
      </w:r>
      <w:r w:rsidRPr="00DA4D3D">
        <w:rPr>
          <w:rFonts w:ascii="Calibri" w:eastAsia="Calibri" w:hAnsi="Calibri" w:cs="Calibri"/>
          <w:sz w:val="24"/>
          <w:szCs w:val="24"/>
        </w:rPr>
        <w:t xml:space="preserve"> </w:t>
      </w:r>
      <w:r w:rsidR="00E36F7D">
        <w:rPr>
          <w:rFonts w:ascii="Calibri" w:eastAsia="Calibri" w:hAnsi="Calibri" w:cs="Calibri"/>
          <w:sz w:val="24"/>
          <w:szCs w:val="24"/>
        </w:rPr>
        <w:t>weeks</w:t>
      </w:r>
      <w:r w:rsidRPr="00DA4D3D">
        <w:rPr>
          <w:rFonts w:ascii="Calibri" w:eastAsia="Calibri" w:hAnsi="Calibri" w:cs="Calibri"/>
          <w:sz w:val="24"/>
          <w:szCs w:val="24"/>
        </w:rPr>
        <w:t xml:space="preserve"> </w:t>
      </w:r>
      <w:r w:rsidR="00DF5952" w:rsidRPr="00DA4D3D">
        <w:rPr>
          <w:rFonts w:ascii="Calibri" w:eastAsia="Calibri" w:hAnsi="Calibri" w:cs="Calibri"/>
          <w:sz w:val="24"/>
          <w:szCs w:val="24"/>
        </w:rPr>
        <w:t xml:space="preserve">you may wish to </w:t>
      </w:r>
      <w:proofErr w:type="gramStart"/>
      <w:r w:rsidR="00DF5952" w:rsidRPr="00DA4D3D">
        <w:rPr>
          <w:rFonts w:ascii="Calibri" w:eastAsia="Calibri" w:hAnsi="Calibri" w:cs="Calibri"/>
          <w:sz w:val="24"/>
          <w:szCs w:val="24"/>
        </w:rPr>
        <w:t>look into</w:t>
      </w:r>
      <w:proofErr w:type="gramEnd"/>
      <w:r w:rsidR="00DF5952" w:rsidRPr="00DA4D3D">
        <w:rPr>
          <w:rFonts w:ascii="Calibri" w:eastAsia="Calibri" w:hAnsi="Calibri" w:cs="Calibri"/>
          <w:sz w:val="24"/>
          <w:szCs w:val="24"/>
        </w:rPr>
        <w:t xml:space="preserve"> </w:t>
      </w:r>
      <w:r w:rsidR="0001221B" w:rsidRPr="00DA4D3D">
        <w:rPr>
          <w:rFonts w:ascii="Calibri" w:eastAsia="Calibri" w:hAnsi="Calibri" w:cs="Calibri"/>
          <w:sz w:val="24"/>
          <w:szCs w:val="24"/>
        </w:rPr>
        <w:t xml:space="preserve">a variety of </w:t>
      </w:r>
      <w:r w:rsidR="00422C9B" w:rsidRPr="00DA4D3D">
        <w:rPr>
          <w:rFonts w:ascii="Calibri" w:eastAsia="Calibri" w:hAnsi="Calibri" w:cs="Calibri"/>
          <w:sz w:val="24"/>
          <w:szCs w:val="24"/>
        </w:rPr>
        <w:t xml:space="preserve">aspects of </w:t>
      </w:r>
      <w:r w:rsidR="00191130" w:rsidRPr="00DA4D3D">
        <w:rPr>
          <w:rFonts w:ascii="Calibri" w:eastAsia="Calibri" w:hAnsi="Calibri" w:cs="Calibri"/>
          <w:sz w:val="24"/>
          <w:szCs w:val="24"/>
        </w:rPr>
        <w:t xml:space="preserve">Law </w:t>
      </w:r>
      <w:r w:rsidR="00D21B81" w:rsidRPr="00DA4D3D">
        <w:rPr>
          <w:rFonts w:ascii="Calibri" w:eastAsia="Calibri" w:hAnsi="Calibri" w:cs="Calibri"/>
          <w:sz w:val="24"/>
          <w:szCs w:val="24"/>
        </w:rPr>
        <w:t xml:space="preserve">to get </w:t>
      </w:r>
      <w:r w:rsidR="0058048F" w:rsidRPr="00DA4D3D">
        <w:rPr>
          <w:rFonts w:ascii="Calibri" w:eastAsia="Calibri" w:hAnsi="Calibri" w:cs="Calibri"/>
          <w:sz w:val="24"/>
          <w:szCs w:val="24"/>
        </w:rPr>
        <w:t xml:space="preserve">an introduction </w:t>
      </w:r>
      <w:r w:rsidR="00422C9B" w:rsidRPr="00DA4D3D">
        <w:rPr>
          <w:rFonts w:ascii="Calibri" w:eastAsia="Calibri" w:hAnsi="Calibri" w:cs="Calibri"/>
          <w:sz w:val="24"/>
          <w:szCs w:val="24"/>
        </w:rPr>
        <w:t>to this subject</w:t>
      </w:r>
      <w:r w:rsidR="00AF7B9F" w:rsidRPr="00DA4D3D">
        <w:rPr>
          <w:rFonts w:ascii="Calibri" w:eastAsia="Calibri" w:hAnsi="Calibri" w:cs="Calibri"/>
          <w:sz w:val="24"/>
          <w:szCs w:val="24"/>
        </w:rPr>
        <w:t xml:space="preserve">. </w:t>
      </w:r>
      <w:r w:rsidR="001B5242">
        <w:rPr>
          <w:rFonts w:ascii="Calibri" w:eastAsia="Calibri" w:hAnsi="Calibri" w:cs="Calibri"/>
          <w:sz w:val="24"/>
          <w:szCs w:val="24"/>
        </w:rPr>
        <w:t xml:space="preserve">Please use the links below to take you to a variety of articles, websites, </w:t>
      </w:r>
      <w:proofErr w:type="gramStart"/>
      <w:r w:rsidR="001B5242">
        <w:rPr>
          <w:rFonts w:ascii="Calibri" w:eastAsia="Calibri" w:hAnsi="Calibri" w:cs="Calibri"/>
          <w:sz w:val="24"/>
          <w:szCs w:val="24"/>
        </w:rPr>
        <w:t>videos</w:t>
      </w:r>
      <w:proofErr w:type="gramEnd"/>
      <w:r w:rsidR="001B5242">
        <w:rPr>
          <w:rFonts w:ascii="Calibri" w:eastAsia="Calibri" w:hAnsi="Calibri" w:cs="Calibri"/>
          <w:sz w:val="24"/>
          <w:szCs w:val="24"/>
        </w:rPr>
        <w:t xml:space="preserve"> and blogs that will </w:t>
      </w:r>
      <w:r w:rsidR="00FD6EBA">
        <w:rPr>
          <w:rFonts w:ascii="Calibri" w:eastAsia="Calibri" w:hAnsi="Calibri" w:cs="Calibri"/>
          <w:sz w:val="24"/>
          <w:szCs w:val="24"/>
        </w:rPr>
        <w:t xml:space="preserve">give you an insight into this diverse and vital </w:t>
      </w:r>
      <w:r w:rsidR="00B76998">
        <w:rPr>
          <w:rFonts w:ascii="Calibri" w:eastAsia="Calibri" w:hAnsi="Calibri" w:cs="Calibri"/>
          <w:sz w:val="24"/>
          <w:szCs w:val="24"/>
        </w:rPr>
        <w:t xml:space="preserve">part of everyday life. If you require any further information or have any </w:t>
      </w:r>
      <w:r w:rsidR="00CE725B">
        <w:rPr>
          <w:rFonts w:ascii="Calibri" w:eastAsia="Calibri" w:hAnsi="Calibri" w:cs="Calibri"/>
          <w:sz w:val="24"/>
          <w:szCs w:val="24"/>
        </w:rPr>
        <w:t>questions</w:t>
      </w:r>
      <w:r w:rsidR="00DA4F4E">
        <w:rPr>
          <w:rFonts w:ascii="Calibri" w:eastAsia="Calibri" w:hAnsi="Calibri" w:cs="Calibri"/>
          <w:sz w:val="24"/>
          <w:szCs w:val="24"/>
        </w:rPr>
        <w:t>,</w:t>
      </w:r>
      <w:r w:rsidR="00CE725B">
        <w:rPr>
          <w:rFonts w:ascii="Calibri" w:eastAsia="Calibri" w:hAnsi="Calibri" w:cs="Calibri"/>
          <w:sz w:val="24"/>
          <w:szCs w:val="24"/>
        </w:rPr>
        <w:t xml:space="preserve"> please </w:t>
      </w:r>
      <w:proofErr w:type="gramStart"/>
      <w:r w:rsidR="00CE725B">
        <w:rPr>
          <w:rFonts w:ascii="Calibri" w:eastAsia="Calibri" w:hAnsi="Calibri" w:cs="Calibri"/>
          <w:sz w:val="24"/>
          <w:szCs w:val="24"/>
        </w:rPr>
        <w:t>don’t</w:t>
      </w:r>
      <w:proofErr w:type="gramEnd"/>
      <w:r w:rsidR="00CE725B">
        <w:rPr>
          <w:rFonts w:ascii="Calibri" w:eastAsia="Calibri" w:hAnsi="Calibri" w:cs="Calibri"/>
          <w:sz w:val="24"/>
          <w:szCs w:val="24"/>
        </w:rPr>
        <w:t xml:space="preserve"> hesitate to contact the college. I look forward to meeting you in September!</w:t>
      </w:r>
    </w:p>
    <w:p w14:paraId="045638BE" w14:textId="77777777" w:rsidR="00CE725B" w:rsidRPr="00DA4D3D" w:rsidRDefault="00CE725B" w:rsidP="00CE725B">
      <w:pPr>
        <w:spacing w:after="0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DA4D3D" w14:paraId="26B20B77" w14:textId="77777777" w:rsidTr="00C74554">
        <w:trPr>
          <w:trHeight w:val="337"/>
        </w:trPr>
        <w:tc>
          <w:tcPr>
            <w:tcW w:w="103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AF5E34" w14:textId="4328A82C" w:rsidR="00DA4D3D" w:rsidRDefault="00DA4D3D" w:rsidP="00277674">
            <w:pPr>
              <w:rPr>
                <w:b/>
                <w:bCs/>
                <w:sz w:val="24"/>
                <w:szCs w:val="24"/>
              </w:rPr>
            </w:pPr>
            <w:r w:rsidRPr="00DB5089">
              <w:rPr>
                <w:b/>
                <w:bCs/>
                <w:sz w:val="24"/>
                <w:szCs w:val="24"/>
              </w:rPr>
              <w:t>Subject Reading and Resources by topic</w:t>
            </w:r>
          </w:p>
          <w:p w14:paraId="09C875B5" w14:textId="77777777" w:rsidR="00B0735B" w:rsidRPr="00DB5089" w:rsidRDefault="00B0735B" w:rsidP="00277674">
            <w:pPr>
              <w:rPr>
                <w:b/>
                <w:bCs/>
                <w:sz w:val="24"/>
                <w:szCs w:val="24"/>
              </w:rPr>
            </w:pPr>
          </w:p>
          <w:p w14:paraId="3BBDB8E6" w14:textId="77777777" w:rsidR="00DA4D3D" w:rsidRPr="00DB5089" w:rsidRDefault="00DA4D3D" w:rsidP="00277674">
            <w:pPr>
              <w:pStyle w:val="NoSpacing"/>
              <w:spacing w:line="276" w:lineRule="auto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DB5089">
              <w:rPr>
                <w:b/>
                <w:bCs/>
                <w:color w:val="ED7D31" w:themeColor="accent2"/>
                <w:sz w:val="24"/>
                <w:szCs w:val="24"/>
              </w:rPr>
              <w:t>Sources of Law</w:t>
            </w:r>
          </w:p>
          <w:p w14:paraId="786B1862" w14:textId="77777777" w:rsidR="00DA4D3D" w:rsidRPr="00DB5089" w:rsidRDefault="002A0DF8" w:rsidP="002776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hyperlink r:id="rId9" w:history="1">
              <w:r w:rsidR="00DA4D3D" w:rsidRPr="00DB5089">
                <w:rPr>
                  <w:rStyle w:val="Hyperlink"/>
                  <w:sz w:val="24"/>
                  <w:szCs w:val="24"/>
                </w:rPr>
                <w:t>An overview of Parliament</w:t>
              </w:r>
            </w:hyperlink>
          </w:p>
          <w:p w14:paraId="3F9356B8" w14:textId="77777777" w:rsidR="00DA4D3D" w:rsidRPr="00DB5089" w:rsidRDefault="002A0DF8" w:rsidP="002776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hyperlink r:id="rId10" w:history="1">
              <w:r w:rsidR="00DA4D3D" w:rsidRPr="00DB5089">
                <w:rPr>
                  <w:rStyle w:val="Hyperlink"/>
                  <w:sz w:val="24"/>
                  <w:szCs w:val="24"/>
                </w:rPr>
                <w:t>How are laws made through Parliament?</w:t>
              </w:r>
            </w:hyperlink>
          </w:p>
          <w:p w14:paraId="66CE955A" w14:textId="084B01A0" w:rsidR="00DA4D3D" w:rsidRPr="002B625E" w:rsidRDefault="002A0DF8" w:rsidP="002B625E">
            <w:pPr>
              <w:pStyle w:val="NoSpacing"/>
              <w:spacing w:line="276" w:lineRule="auto"/>
              <w:rPr>
                <w:sz w:val="24"/>
                <w:szCs w:val="24"/>
              </w:rPr>
            </w:pPr>
            <w:hyperlink r:id="rId11" w:history="1">
              <w:r w:rsidR="00DA4D3D" w:rsidRPr="00DB5089">
                <w:rPr>
                  <w:rStyle w:val="Hyperlink"/>
                  <w:sz w:val="24"/>
                  <w:szCs w:val="24"/>
                </w:rPr>
                <w:t>What is the Supreme Court?</w:t>
              </w:r>
            </w:hyperlink>
          </w:p>
          <w:p w14:paraId="4673745E" w14:textId="06341144" w:rsidR="00DA4D3D" w:rsidRPr="00DA4F4E" w:rsidRDefault="00DA4D3D" w:rsidP="6455D32B">
            <w:pPr>
              <w:rPr>
                <w:b/>
                <w:bCs/>
              </w:rPr>
            </w:pPr>
          </w:p>
          <w:p w14:paraId="16871035" w14:textId="77777777" w:rsidR="002B625E" w:rsidRDefault="002B625E" w:rsidP="6455D32B">
            <w:pPr>
              <w:rPr>
                <w:b/>
                <w:bCs/>
                <w:sz w:val="24"/>
                <w:szCs w:val="24"/>
              </w:rPr>
            </w:pPr>
          </w:p>
          <w:p w14:paraId="71C37DB8" w14:textId="77777777" w:rsidR="00DA4D3D" w:rsidRPr="00DB5089" w:rsidRDefault="00DA4D3D" w:rsidP="00277674">
            <w:pPr>
              <w:pStyle w:val="NoSpacing"/>
              <w:spacing w:line="276" w:lineRule="auto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DB5089">
              <w:rPr>
                <w:b/>
                <w:bCs/>
                <w:color w:val="ED7D31" w:themeColor="accent2"/>
                <w:sz w:val="24"/>
                <w:szCs w:val="24"/>
              </w:rPr>
              <w:t>English Legal System</w:t>
            </w:r>
          </w:p>
          <w:p w14:paraId="73BAF65A" w14:textId="77777777" w:rsidR="00DA4D3D" w:rsidRPr="00DB5089" w:rsidRDefault="002A0DF8" w:rsidP="002776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hyperlink r:id="rId12" w:history="1">
              <w:r w:rsidR="00DA4D3D" w:rsidRPr="00DB5089">
                <w:rPr>
                  <w:rStyle w:val="Hyperlink"/>
                  <w:sz w:val="24"/>
                  <w:szCs w:val="24"/>
                </w:rPr>
                <w:t>Legal Based Job Profiles (particularly Solicitors and Barristers)</w:t>
              </w:r>
            </w:hyperlink>
            <w:r w:rsidR="00DA4D3D" w:rsidRPr="00DB5089">
              <w:rPr>
                <w:rStyle w:val="Hyperlink"/>
                <w:sz w:val="24"/>
                <w:szCs w:val="24"/>
              </w:rPr>
              <w:t xml:space="preserve"> - Website</w:t>
            </w:r>
          </w:p>
          <w:p w14:paraId="6689C252" w14:textId="77777777" w:rsidR="00DA4D3D" w:rsidRPr="00DB5089" w:rsidRDefault="002A0DF8" w:rsidP="002776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hyperlink r:id="rId13" w:history="1">
              <w:r w:rsidR="00DA4D3D" w:rsidRPr="00DB5089">
                <w:rPr>
                  <w:rStyle w:val="Hyperlink"/>
                  <w:sz w:val="24"/>
                  <w:szCs w:val="24"/>
                </w:rPr>
                <w:t>The Magistrates Court – Overview of roles</w:t>
              </w:r>
            </w:hyperlink>
            <w:r w:rsidR="00DA4D3D" w:rsidRPr="00DB5089">
              <w:rPr>
                <w:rStyle w:val="Hyperlink"/>
                <w:sz w:val="24"/>
                <w:szCs w:val="24"/>
              </w:rPr>
              <w:t xml:space="preserve"> - Video</w:t>
            </w:r>
          </w:p>
          <w:p w14:paraId="4DF0A5B8" w14:textId="77777777" w:rsidR="00DA4D3D" w:rsidRPr="00DB5089" w:rsidRDefault="002A0DF8" w:rsidP="002776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hyperlink r:id="rId14" w:history="1">
              <w:r w:rsidR="00DA4D3D" w:rsidRPr="00DB5089">
                <w:rPr>
                  <w:rStyle w:val="Hyperlink"/>
                  <w:sz w:val="24"/>
                  <w:szCs w:val="24"/>
                </w:rPr>
                <w:t>The Crown Court – Overview of roles</w:t>
              </w:r>
            </w:hyperlink>
            <w:r w:rsidR="00DA4D3D" w:rsidRPr="00DB5089">
              <w:rPr>
                <w:rStyle w:val="Hyperlink"/>
                <w:sz w:val="24"/>
                <w:szCs w:val="24"/>
              </w:rPr>
              <w:t xml:space="preserve"> - Video</w:t>
            </w:r>
          </w:p>
          <w:p w14:paraId="24126D32" w14:textId="77777777" w:rsidR="00DA4D3D" w:rsidRPr="00DB5089" w:rsidRDefault="002A0DF8" w:rsidP="002776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hyperlink r:id="rId15" w:history="1">
              <w:r w:rsidR="00DA4D3D" w:rsidRPr="00DB5089">
                <w:rPr>
                  <w:rStyle w:val="Hyperlink"/>
                  <w:sz w:val="24"/>
                  <w:szCs w:val="24"/>
                </w:rPr>
                <w:t>Types of Judges in the UK - Article</w:t>
              </w:r>
            </w:hyperlink>
          </w:p>
          <w:p w14:paraId="71F3D979" w14:textId="77777777" w:rsidR="00DA4D3D" w:rsidRPr="00DB5089" w:rsidRDefault="002A0DF8" w:rsidP="002776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hyperlink r:id="rId16" w:history="1">
              <w:r w:rsidR="00DA4D3D" w:rsidRPr="00DB5089">
                <w:rPr>
                  <w:rStyle w:val="Hyperlink"/>
                  <w:sz w:val="24"/>
                  <w:szCs w:val="24"/>
                </w:rPr>
                <w:t>You be the Judge - Activity</w:t>
              </w:r>
            </w:hyperlink>
          </w:p>
          <w:p w14:paraId="487258F3" w14:textId="72466EDC" w:rsidR="00DA4D3D" w:rsidRDefault="00DA4D3D" w:rsidP="6455D32B">
            <w:pPr>
              <w:rPr>
                <w:b/>
                <w:bCs/>
                <w:sz w:val="24"/>
                <w:szCs w:val="24"/>
              </w:rPr>
            </w:pPr>
          </w:p>
          <w:p w14:paraId="1317E775" w14:textId="77777777" w:rsidR="002B625E" w:rsidRPr="00DA4F4E" w:rsidRDefault="002B625E" w:rsidP="6455D32B">
            <w:pPr>
              <w:rPr>
                <w:b/>
                <w:bCs/>
              </w:rPr>
            </w:pPr>
          </w:p>
          <w:p w14:paraId="33586780" w14:textId="77777777" w:rsidR="00DA4D3D" w:rsidRPr="00DB5089" w:rsidRDefault="00DA4D3D" w:rsidP="00277674">
            <w:pPr>
              <w:pStyle w:val="NoSpacing"/>
              <w:spacing w:line="276" w:lineRule="auto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DB5089">
              <w:rPr>
                <w:b/>
                <w:bCs/>
                <w:color w:val="ED7D31" w:themeColor="accent2"/>
                <w:sz w:val="24"/>
                <w:szCs w:val="24"/>
              </w:rPr>
              <w:t>Criminal &amp; Tort Law</w:t>
            </w:r>
          </w:p>
          <w:p w14:paraId="61875943" w14:textId="77777777" w:rsidR="00DA4D3D" w:rsidRPr="00DB5089" w:rsidRDefault="002A0DF8" w:rsidP="00277674">
            <w:pPr>
              <w:spacing w:line="276" w:lineRule="auto"/>
              <w:rPr>
                <w:sz w:val="24"/>
                <w:szCs w:val="24"/>
              </w:rPr>
            </w:pPr>
            <w:hyperlink r:id="rId17" w:history="1">
              <w:r w:rsidR="00DA4D3D" w:rsidRPr="00DB5089">
                <w:rPr>
                  <w:rStyle w:val="Hyperlink"/>
                  <w:sz w:val="24"/>
                  <w:szCs w:val="24"/>
                </w:rPr>
                <w:t>The Law Simplified – YouTube Videos</w:t>
              </w:r>
            </w:hyperlink>
          </w:p>
          <w:p w14:paraId="20784F49" w14:textId="77777777" w:rsidR="00DA4D3D" w:rsidRPr="00DB5089" w:rsidRDefault="002A0DF8" w:rsidP="00277674">
            <w:pPr>
              <w:spacing w:line="276" w:lineRule="auto"/>
              <w:rPr>
                <w:sz w:val="24"/>
                <w:szCs w:val="24"/>
              </w:rPr>
            </w:pPr>
            <w:hyperlink r:id="rId18" w:history="1">
              <w:r w:rsidR="00DA4D3D" w:rsidRPr="00DB5089">
                <w:rPr>
                  <w:rStyle w:val="Hyperlink"/>
                  <w:sz w:val="24"/>
                  <w:szCs w:val="24"/>
                </w:rPr>
                <w:t>The Briefs (Criminal Law Documentary) – YouTube Videos</w:t>
              </w:r>
            </w:hyperlink>
          </w:p>
          <w:p w14:paraId="4309BE59" w14:textId="4646AF9A" w:rsidR="002B625E" w:rsidRPr="002B625E" w:rsidRDefault="002A0DF8" w:rsidP="6455D32B">
            <w:pPr>
              <w:rPr>
                <w:sz w:val="24"/>
                <w:szCs w:val="24"/>
              </w:rPr>
            </w:pPr>
            <w:hyperlink r:id="rId19" w:history="1">
              <w:r w:rsidR="00BF602E" w:rsidRPr="00BF602E">
                <w:rPr>
                  <w:rStyle w:val="Hyperlink"/>
                  <w:sz w:val="24"/>
                  <w:szCs w:val="24"/>
                </w:rPr>
                <w:t>The Briefs (Criminal Law Documentary 2) – YouTube Videos</w:t>
              </w:r>
            </w:hyperlink>
          </w:p>
          <w:p w14:paraId="6BFC4F28" w14:textId="17173EF6" w:rsidR="002B625E" w:rsidRPr="00DA4F4E" w:rsidRDefault="002B625E" w:rsidP="6455D32B">
            <w:pPr>
              <w:rPr>
                <w:b/>
                <w:bCs/>
              </w:rPr>
            </w:pPr>
          </w:p>
          <w:p w14:paraId="71D71378" w14:textId="77777777" w:rsidR="002B625E" w:rsidRDefault="002B625E" w:rsidP="6455D32B">
            <w:pPr>
              <w:rPr>
                <w:b/>
                <w:bCs/>
                <w:sz w:val="24"/>
                <w:szCs w:val="24"/>
              </w:rPr>
            </w:pPr>
          </w:p>
          <w:p w14:paraId="0615E324" w14:textId="77777777" w:rsidR="00DA4D3D" w:rsidRPr="00DB5089" w:rsidRDefault="00DA4D3D" w:rsidP="00277674">
            <w:pPr>
              <w:pStyle w:val="NoSpacing"/>
              <w:spacing w:line="276" w:lineRule="auto"/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DB5089">
              <w:rPr>
                <w:b/>
                <w:bCs/>
                <w:color w:val="ED7D31" w:themeColor="accent2"/>
                <w:sz w:val="24"/>
                <w:szCs w:val="24"/>
              </w:rPr>
              <w:t>Human Rights</w:t>
            </w:r>
          </w:p>
          <w:p w14:paraId="10B77D0D" w14:textId="77777777" w:rsidR="00DA4D3D" w:rsidRPr="00DB5089" w:rsidRDefault="002A0DF8" w:rsidP="00277674">
            <w:pPr>
              <w:pStyle w:val="NoSpacing"/>
              <w:spacing w:line="276" w:lineRule="auto"/>
              <w:rPr>
                <w:b/>
                <w:bCs/>
                <w:color w:val="538135" w:themeColor="accent6" w:themeShade="BF"/>
                <w:sz w:val="24"/>
                <w:szCs w:val="24"/>
              </w:rPr>
            </w:pPr>
            <w:hyperlink r:id="rId20" w:history="1">
              <w:r w:rsidR="00DA4D3D" w:rsidRPr="00DB5089">
                <w:rPr>
                  <w:rStyle w:val="Hyperlink"/>
                  <w:sz w:val="24"/>
                  <w:szCs w:val="24"/>
                </w:rPr>
                <w:t>Each Other – Human Rights and Equality - Website</w:t>
              </w:r>
            </w:hyperlink>
          </w:p>
          <w:p w14:paraId="6A450C33" w14:textId="77777777" w:rsidR="00DA4D3D" w:rsidRPr="00DB5089" w:rsidRDefault="00DA4D3D" w:rsidP="00277674">
            <w:pPr>
              <w:pStyle w:val="NoSpacing"/>
              <w:spacing w:line="276" w:lineRule="auto"/>
              <w:rPr>
                <w:rStyle w:val="Hyperlink"/>
                <w:sz w:val="24"/>
                <w:szCs w:val="24"/>
              </w:rPr>
            </w:pPr>
            <w:r w:rsidRPr="00DB5089">
              <w:rPr>
                <w:sz w:val="24"/>
                <w:szCs w:val="24"/>
                <w:u w:val="single"/>
              </w:rPr>
              <w:fldChar w:fldCharType="begin"/>
            </w:r>
            <w:r w:rsidRPr="00DB5089">
              <w:rPr>
                <w:sz w:val="24"/>
                <w:szCs w:val="24"/>
                <w:u w:val="single"/>
              </w:rPr>
              <w:instrText xml:space="preserve"> HYPERLINK "https://www.youtube.com/watch?v=lH2gMNrUuEY" </w:instrText>
            </w:r>
            <w:r w:rsidRPr="00DB5089">
              <w:rPr>
                <w:sz w:val="24"/>
                <w:szCs w:val="24"/>
                <w:u w:val="single"/>
              </w:rPr>
              <w:fldChar w:fldCharType="separate"/>
            </w:r>
            <w:r w:rsidRPr="00DB5089">
              <w:rPr>
                <w:rStyle w:val="Hyperlink"/>
                <w:sz w:val="24"/>
                <w:szCs w:val="24"/>
              </w:rPr>
              <w:t>State Surveillance – The future? - Video</w:t>
            </w:r>
          </w:p>
          <w:p w14:paraId="75F1EE5F" w14:textId="77777777" w:rsidR="00DA4D3D" w:rsidRPr="00DB5089" w:rsidRDefault="00DA4D3D" w:rsidP="00277674">
            <w:pPr>
              <w:pStyle w:val="NoSpacing"/>
              <w:spacing w:line="276" w:lineRule="auto"/>
              <w:rPr>
                <w:rStyle w:val="Hyperlink"/>
                <w:sz w:val="24"/>
                <w:szCs w:val="24"/>
              </w:rPr>
            </w:pPr>
            <w:r w:rsidRPr="00DB5089">
              <w:rPr>
                <w:sz w:val="24"/>
                <w:szCs w:val="24"/>
                <w:u w:val="single"/>
              </w:rPr>
              <w:fldChar w:fldCharType="end"/>
            </w:r>
            <w:r w:rsidRPr="00DB5089">
              <w:rPr>
                <w:sz w:val="24"/>
                <w:szCs w:val="24"/>
                <w:u w:val="single"/>
              </w:rPr>
              <w:fldChar w:fldCharType="begin"/>
            </w:r>
            <w:r w:rsidRPr="00DB5089">
              <w:rPr>
                <w:sz w:val="24"/>
                <w:szCs w:val="24"/>
                <w:u w:val="single"/>
              </w:rPr>
              <w:instrText xml:space="preserve"> HYPERLINK "https://www.theguardian.com/technology/2019/oct/05/facial-recognition-technology-hurtling-towards-surveillance-state" </w:instrText>
            </w:r>
            <w:r w:rsidRPr="00DB5089">
              <w:rPr>
                <w:sz w:val="24"/>
                <w:szCs w:val="24"/>
                <w:u w:val="single"/>
              </w:rPr>
              <w:fldChar w:fldCharType="separate"/>
            </w:r>
            <w:r w:rsidRPr="00DB5089">
              <w:rPr>
                <w:rStyle w:val="Hyperlink"/>
                <w:sz w:val="24"/>
                <w:szCs w:val="24"/>
              </w:rPr>
              <w:t>State Surveillance – Facial Recognition Technology - Article</w:t>
            </w:r>
          </w:p>
          <w:p w14:paraId="7A783E3F" w14:textId="6312D3F5" w:rsidR="00DA4D3D" w:rsidRPr="00DA4F4E" w:rsidRDefault="00DA4D3D" w:rsidP="00277674">
            <w:pPr>
              <w:rPr>
                <w:u w:val="single"/>
              </w:rPr>
            </w:pPr>
            <w:r w:rsidRPr="00DB5089">
              <w:rPr>
                <w:sz w:val="24"/>
                <w:szCs w:val="24"/>
                <w:u w:val="single"/>
              </w:rPr>
              <w:fldChar w:fldCharType="end"/>
            </w:r>
          </w:p>
          <w:p w14:paraId="645A5776" w14:textId="77777777" w:rsidR="002B625E" w:rsidRDefault="002B625E" w:rsidP="00277674">
            <w:pPr>
              <w:rPr>
                <w:sz w:val="24"/>
                <w:szCs w:val="24"/>
                <w:u w:val="single"/>
              </w:rPr>
            </w:pPr>
          </w:p>
          <w:p w14:paraId="03D9D35C" w14:textId="77777777" w:rsidR="00DA4D3D" w:rsidRPr="00DB5089" w:rsidRDefault="00DA4D3D" w:rsidP="00277674">
            <w:pPr>
              <w:pStyle w:val="NoSpacing"/>
              <w:spacing w:line="276" w:lineRule="auto"/>
              <w:rPr>
                <w:b/>
                <w:bCs/>
                <w:color w:val="ED7D31" w:themeColor="accent2"/>
                <w:sz w:val="24"/>
                <w:szCs w:val="24"/>
                <w:shd w:val="clear" w:color="auto" w:fill="FFFFFF"/>
              </w:rPr>
            </w:pPr>
            <w:r w:rsidRPr="00DB5089">
              <w:rPr>
                <w:b/>
                <w:bCs/>
                <w:color w:val="ED7D31" w:themeColor="accent2"/>
                <w:sz w:val="24"/>
                <w:szCs w:val="24"/>
                <w:shd w:val="clear" w:color="auto" w:fill="FFFFFF"/>
              </w:rPr>
              <w:t xml:space="preserve">Other </w:t>
            </w:r>
            <w:r>
              <w:rPr>
                <w:b/>
                <w:bCs/>
                <w:color w:val="ED7D31" w:themeColor="accent2"/>
                <w:sz w:val="24"/>
                <w:szCs w:val="24"/>
                <w:shd w:val="clear" w:color="auto" w:fill="FFFFFF"/>
              </w:rPr>
              <w:t>General</w:t>
            </w:r>
            <w:r w:rsidRPr="00DB5089">
              <w:rPr>
                <w:b/>
                <w:bCs/>
                <w:color w:val="ED7D31" w:themeColor="accent2"/>
                <w:sz w:val="24"/>
                <w:szCs w:val="24"/>
                <w:shd w:val="clear" w:color="auto" w:fill="FFFFFF"/>
              </w:rPr>
              <w:t xml:space="preserve"> Viewing or Reading</w:t>
            </w:r>
          </w:p>
          <w:p w14:paraId="568E2638" w14:textId="79AC9030" w:rsidR="00DA4D3D" w:rsidRPr="00DB5089" w:rsidRDefault="002A0DF8" w:rsidP="002776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hyperlink r:id="rId21" w:history="1">
              <w:r w:rsidR="00DA4D3D" w:rsidRPr="00DB5089">
                <w:rPr>
                  <w:rStyle w:val="Hyperlink"/>
                  <w:sz w:val="24"/>
                  <w:szCs w:val="24"/>
                </w:rPr>
                <w:t xml:space="preserve">Legal Cheek – UK’s top </w:t>
              </w:r>
              <w:r w:rsidR="00FB7211">
                <w:rPr>
                  <w:rStyle w:val="Hyperlink"/>
                  <w:sz w:val="24"/>
                  <w:szCs w:val="24"/>
                </w:rPr>
                <w:t>n</w:t>
              </w:r>
              <w:r w:rsidR="00FB7211" w:rsidRPr="00FB7211">
                <w:rPr>
                  <w:rStyle w:val="Hyperlink"/>
                  <w:sz w:val="24"/>
                  <w:szCs w:val="24"/>
                </w:rPr>
                <w:t xml:space="preserve">ews </w:t>
              </w:r>
              <w:r w:rsidR="00DA4D3D" w:rsidRPr="00FB7211">
                <w:rPr>
                  <w:rStyle w:val="Hyperlink"/>
                  <w:sz w:val="24"/>
                  <w:szCs w:val="24"/>
                </w:rPr>
                <w:t>so</w:t>
              </w:r>
              <w:r w:rsidR="00DA4D3D" w:rsidRPr="00DB5089">
                <w:rPr>
                  <w:rStyle w:val="Hyperlink"/>
                  <w:sz w:val="24"/>
                  <w:szCs w:val="24"/>
                </w:rPr>
                <w:t>urce for Young Lawyers</w:t>
              </w:r>
            </w:hyperlink>
          </w:p>
          <w:p w14:paraId="265D1C38" w14:textId="77777777" w:rsidR="00DA4D3D" w:rsidRPr="00DB5089" w:rsidRDefault="002A0DF8" w:rsidP="002776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hyperlink r:id="rId22" w:history="1">
              <w:r w:rsidR="00DA4D3D" w:rsidRPr="00DB5089">
                <w:rPr>
                  <w:rStyle w:val="Hyperlink"/>
                  <w:sz w:val="24"/>
                  <w:szCs w:val="24"/>
                </w:rPr>
                <w:t>The Secret Barrister Blog</w:t>
              </w:r>
            </w:hyperlink>
          </w:p>
          <w:p w14:paraId="5D105D12" w14:textId="77777777" w:rsidR="00DA4D3D" w:rsidRPr="00DB5089" w:rsidRDefault="002A0DF8" w:rsidP="002776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hyperlink r:id="rId23" w:history="1">
              <w:r w:rsidR="00DA4D3D" w:rsidRPr="00DB5089">
                <w:rPr>
                  <w:rStyle w:val="Hyperlink"/>
                  <w:sz w:val="24"/>
                  <w:szCs w:val="24"/>
                </w:rPr>
                <w:t>Barrister Blogger</w:t>
              </w:r>
            </w:hyperlink>
          </w:p>
          <w:p w14:paraId="57CF5561" w14:textId="77777777" w:rsidR="00DA4D3D" w:rsidRPr="00DB5089" w:rsidRDefault="002A0DF8" w:rsidP="002776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hyperlink r:id="rId24" w:history="1">
              <w:r w:rsidR="00DA4D3D" w:rsidRPr="00DB5089">
                <w:rPr>
                  <w:rStyle w:val="Hyperlink"/>
                  <w:sz w:val="24"/>
                  <w:szCs w:val="24"/>
                </w:rPr>
                <w:t>Pink Tape – Family Law Barrister Blog</w:t>
              </w:r>
            </w:hyperlink>
          </w:p>
          <w:p w14:paraId="480B3BE9" w14:textId="77777777" w:rsidR="00DA4D3D" w:rsidRPr="00DB5089" w:rsidRDefault="002A0DF8" w:rsidP="002776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hyperlink r:id="rId25" w:history="1">
              <w:r w:rsidR="00DA4D3D" w:rsidRPr="00DB5089">
                <w:rPr>
                  <w:rStyle w:val="Hyperlink"/>
                  <w:sz w:val="24"/>
                  <w:szCs w:val="24"/>
                </w:rPr>
                <w:t>Lawyer in the Making Blog</w:t>
              </w:r>
            </w:hyperlink>
          </w:p>
          <w:p w14:paraId="72063308" w14:textId="77777777" w:rsidR="00DA4D3D" w:rsidRPr="00DB5089" w:rsidRDefault="002A0DF8" w:rsidP="002776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hyperlink r:id="rId26" w:history="1">
              <w:r w:rsidR="00DA4D3D" w:rsidRPr="00DB5089">
                <w:rPr>
                  <w:rStyle w:val="Hyperlink"/>
                  <w:sz w:val="24"/>
                  <w:szCs w:val="24"/>
                </w:rPr>
                <w:t>Tutor2U Blog</w:t>
              </w:r>
            </w:hyperlink>
          </w:p>
          <w:p w14:paraId="76C0A24F" w14:textId="798504B4" w:rsidR="002B625E" w:rsidRPr="002B625E" w:rsidRDefault="002A0DF8" w:rsidP="00277674">
            <w:pPr>
              <w:pStyle w:val="NoSpacing"/>
              <w:spacing w:line="276" w:lineRule="auto"/>
              <w:rPr>
                <w:color w:val="0000FF"/>
                <w:sz w:val="24"/>
                <w:szCs w:val="24"/>
                <w:u w:val="single"/>
              </w:rPr>
            </w:pPr>
            <w:hyperlink r:id="rId27" w:history="1">
              <w:r w:rsidR="00DA4D3D" w:rsidRPr="00DB5089">
                <w:rPr>
                  <w:rStyle w:val="Hyperlink"/>
                  <w:sz w:val="24"/>
                  <w:szCs w:val="24"/>
                </w:rPr>
                <w:t>The Guardian Newspaper’s Law Section</w:t>
              </w:r>
            </w:hyperlink>
          </w:p>
          <w:p w14:paraId="309309E4" w14:textId="77777777" w:rsidR="00DA4D3D" w:rsidRPr="00DB5089" w:rsidRDefault="002A0DF8" w:rsidP="00277674">
            <w:pPr>
              <w:pStyle w:val="NoSpacing"/>
              <w:spacing w:line="276" w:lineRule="auto"/>
              <w:rPr>
                <w:sz w:val="24"/>
                <w:szCs w:val="24"/>
              </w:rPr>
            </w:pPr>
            <w:hyperlink r:id="rId28" w:history="1">
              <w:r w:rsidR="00DA4D3D" w:rsidRPr="00DB5089">
                <w:rPr>
                  <w:rStyle w:val="Hyperlink"/>
                  <w:sz w:val="24"/>
                  <w:szCs w:val="24"/>
                </w:rPr>
                <w:t>Sign up to the Law Society Newsletter</w:t>
              </w:r>
            </w:hyperlink>
          </w:p>
          <w:p w14:paraId="55AC1ECC" w14:textId="3BEA6218" w:rsidR="00DA4D3D" w:rsidRPr="002B625E" w:rsidRDefault="002A0DF8" w:rsidP="002B625E">
            <w:pPr>
              <w:pStyle w:val="NoSpacing"/>
              <w:spacing w:line="276" w:lineRule="auto"/>
              <w:rPr>
                <w:sz w:val="24"/>
                <w:szCs w:val="24"/>
              </w:rPr>
            </w:pPr>
            <w:hyperlink r:id="rId29" w:history="1">
              <w:r w:rsidR="00DA4D3D" w:rsidRPr="00DB5089">
                <w:rPr>
                  <w:rStyle w:val="Hyperlink"/>
                  <w:sz w:val="24"/>
                  <w:szCs w:val="24"/>
                </w:rPr>
                <w:t>The Law Gazette Articles</w:t>
              </w:r>
            </w:hyperlink>
          </w:p>
        </w:tc>
      </w:tr>
      <w:tr w:rsidR="00DA4D3D" w14:paraId="01A6B246" w14:textId="77777777" w:rsidTr="00C74554">
        <w:trPr>
          <w:trHeight w:val="293"/>
        </w:trPr>
        <w:tc>
          <w:tcPr>
            <w:tcW w:w="103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873EC" w14:textId="77777777" w:rsidR="00DA4D3D" w:rsidRPr="00DB5089" w:rsidRDefault="00DA4D3D" w:rsidP="002776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A4D3D" w14:paraId="30579EDB" w14:textId="77777777" w:rsidTr="00C74554">
        <w:trPr>
          <w:trHeight w:val="293"/>
        </w:trPr>
        <w:tc>
          <w:tcPr>
            <w:tcW w:w="103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1E877" w14:textId="77777777" w:rsidR="00DA4D3D" w:rsidRPr="00DB5089" w:rsidRDefault="00DA4D3D" w:rsidP="002776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A4D3D" w14:paraId="62D7DB47" w14:textId="77777777" w:rsidTr="00C74554">
        <w:trPr>
          <w:trHeight w:val="293"/>
        </w:trPr>
        <w:tc>
          <w:tcPr>
            <w:tcW w:w="103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602CA" w14:textId="77777777" w:rsidR="00DA4D3D" w:rsidRPr="00DB5089" w:rsidRDefault="00DA4D3D" w:rsidP="002776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A4D3D" w14:paraId="4EE001AE" w14:textId="77777777" w:rsidTr="00C74554">
        <w:trPr>
          <w:trHeight w:val="293"/>
        </w:trPr>
        <w:tc>
          <w:tcPr>
            <w:tcW w:w="103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42B0E" w14:textId="77777777" w:rsidR="00DA4D3D" w:rsidRPr="00DB5089" w:rsidRDefault="00DA4D3D" w:rsidP="0027767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003347F" w14:textId="77777777" w:rsidR="00BB060E" w:rsidRPr="00DB5089" w:rsidRDefault="00BB060E" w:rsidP="00DA4F4E">
      <w:pPr>
        <w:pStyle w:val="NoSpacing"/>
        <w:spacing w:line="276" w:lineRule="auto"/>
        <w:rPr>
          <w:b/>
          <w:bCs/>
          <w:color w:val="ED7D31" w:themeColor="accent2"/>
          <w:sz w:val="24"/>
          <w:szCs w:val="24"/>
        </w:rPr>
      </w:pPr>
    </w:p>
    <w:sectPr w:rsidR="00BB060E" w:rsidRPr="00DB5089" w:rsidSect="002A0DF8">
      <w:pgSz w:w="11906" w:h="16838"/>
      <w:pgMar w:top="680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4193"/>
    <w:multiLevelType w:val="hybridMultilevel"/>
    <w:tmpl w:val="A7DAE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03D70"/>
    <w:multiLevelType w:val="hybridMultilevel"/>
    <w:tmpl w:val="7460E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2498"/>
    <w:multiLevelType w:val="hybridMultilevel"/>
    <w:tmpl w:val="F24CD150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5DC72B6"/>
    <w:multiLevelType w:val="hybridMultilevel"/>
    <w:tmpl w:val="122C7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303DC"/>
    <w:multiLevelType w:val="hybridMultilevel"/>
    <w:tmpl w:val="946C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A2A8E"/>
    <w:multiLevelType w:val="hybridMultilevel"/>
    <w:tmpl w:val="9D8EB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B4347"/>
    <w:multiLevelType w:val="hybridMultilevel"/>
    <w:tmpl w:val="5D64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263A"/>
    <w:multiLevelType w:val="hybridMultilevel"/>
    <w:tmpl w:val="8A86D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F772A"/>
    <w:multiLevelType w:val="hybridMultilevel"/>
    <w:tmpl w:val="99B2B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E3D34"/>
    <w:multiLevelType w:val="hybridMultilevel"/>
    <w:tmpl w:val="8186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B3"/>
    <w:rsid w:val="00003FFD"/>
    <w:rsid w:val="00004585"/>
    <w:rsid w:val="0001221B"/>
    <w:rsid w:val="00015E3E"/>
    <w:rsid w:val="000260C2"/>
    <w:rsid w:val="00037395"/>
    <w:rsid w:val="0005683D"/>
    <w:rsid w:val="00060CFE"/>
    <w:rsid w:val="0008007B"/>
    <w:rsid w:val="0009297B"/>
    <w:rsid w:val="000C3780"/>
    <w:rsid w:val="000C470C"/>
    <w:rsid w:val="000E1949"/>
    <w:rsid w:val="000E442C"/>
    <w:rsid w:val="000E764F"/>
    <w:rsid w:val="0011419C"/>
    <w:rsid w:val="001335A0"/>
    <w:rsid w:val="0015578B"/>
    <w:rsid w:val="00166A69"/>
    <w:rsid w:val="00191130"/>
    <w:rsid w:val="0019461C"/>
    <w:rsid w:val="001A2B33"/>
    <w:rsid w:val="001A3A40"/>
    <w:rsid w:val="001B2F4D"/>
    <w:rsid w:val="001B5242"/>
    <w:rsid w:val="001D4ABE"/>
    <w:rsid w:val="001F087C"/>
    <w:rsid w:val="002160E2"/>
    <w:rsid w:val="0025700D"/>
    <w:rsid w:val="00257743"/>
    <w:rsid w:val="00270F06"/>
    <w:rsid w:val="00277674"/>
    <w:rsid w:val="00290D6B"/>
    <w:rsid w:val="00295B9F"/>
    <w:rsid w:val="002A0DF8"/>
    <w:rsid w:val="002B03CD"/>
    <w:rsid w:val="002B625E"/>
    <w:rsid w:val="002B66E6"/>
    <w:rsid w:val="002C7113"/>
    <w:rsid w:val="002F5995"/>
    <w:rsid w:val="002F7C4E"/>
    <w:rsid w:val="003063D6"/>
    <w:rsid w:val="003404A1"/>
    <w:rsid w:val="003411E8"/>
    <w:rsid w:val="00344142"/>
    <w:rsid w:val="00360EDE"/>
    <w:rsid w:val="00361330"/>
    <w:rsid w:val="00381AC5"/>
    <w:rsid w:val="003958B4"/>
    <w:rsid w:val="003976E7"/>
    <w:rsid w:val="003A2029"/>
    <w:rsid w:val="003C5618"/>
    <w:rsid w:val="003E2D44"/>
    <w:rsid w:val="004104C6"/>
    <w:rsid w:val="004135DB"/>
    <w:rsid w:val="00422C9B"/>
    <w:rsid w:val="00426E35"/>
    <w:rsid w:val="0044168A"/>
    <w:rsid w:val="00470D77"/>
    <w:rsid w:val="004772B3"/>
    <w:rsid w:val="00477811"/>
    <w:rsid w:val="0049555A"/>
    <w:rsid w:val="00497978"/>
    <w:rsid w:val="004A3452"/>
    <w:rsid w:val="004C6D15"/>
    <w:rsid w:val="004E0E26"/>
    <w:rsid w:val="004E40CB"/>
    <w:rsid w:val="00523446"/>
    <w:rsid w:val="00535E94"/>
    <w:rsid w:val="00540C41"/>
    <w:rsid w:val="0057520D"/>
    <w:rsid w:val="0058048F"/>
    <w:rsid w:val="00580BA5"/>
    <w:rsid w:val="005855A5"/>
    <w:rsid w:val="005859B5"/>
    <w:rsid w:val="00591E71"/>
    <w:rsid w:val="005944C4"/>
    <w:rsid w:val="005A4646"/>
    <w:rsid w:val="005C1C9C"/>
    <w:rsid w:val="005D579A"/>
    <w:rsid w:val="005E11FF"/>
    <w:rsid w:val="005E54D4"/>
    <w:rsid w:val="005E77B8"/>
    <w:rsid w:val="005F30EF"/>
    <w:rsid w:val="005F7279"/>
    <w:rsid w:val="006067F8"/>
    <w:rsid w:val="0060714C"/>
    <w:rsid w:val="00636532"/>
    <w:rsid w:val="0067428E"/>
    <w:rsid w:val="006768B1"/>
    <w:rsid w:val="006835FE"/>
    <w:rsid w:val="006A72F1"/>
    <w:rsid w:val="006B258E"/>
    <w:rsid w:val="006C2F73"/>
    <w:rsid w:val="006D1F4C"/>
    <w:rsid w:val="006D303A"/>
    <w:rsid w:val="006E5124"/>
    <w:rsid w:val="0070051F"/>
    <w:rsid w:val="00701AA9"/>
    <w:rsid w:val="00715DCC"/>
    <w:rsid w:val="00722F23"/>
    <w:rsid w:val="00737369"/>
    <w:rsid w:val="007428A9"/>
    <w:rsid w:val="00742F64"/>
    <w:rsid w:val="00744DCC"/>
    <w:rsid w:val="0075136B"/>
    <w:rsid w:val="00760CA3"/>
    <w:rsid w:val="0076788B"/>
    <w:rsid w:val="00777F5B"/>
    <w:rsid w:val="00782030"/>
    <w:rsid w:val="007A729D"/>
    <w:rsid w:val="007B27B2"/>
    <w:rsid w:val="007B65ED"/>
    <w:rsid w:val="007C5125"/>
    <w:rsid w:val="007C55B5"/>
    <w:rsid w:val="007C5D04"/>
    <w:rsid w:val="007D7EF9"/>
    <w:rsid w:val="007E14EF"/>
    <w:rsid w:val="007E51C2"/>
    <w:rsid w:val="007F6372"/>
    <w:rsid w:val="00860110"/>
    <w:rsid w:val="008844E0"/>
    <w:rsid w:val="00896ADE"/>
    <w:rsid w:val="008C09F7"/>
    <w:rsid w:val="008C653A"/>
    <w:rsid w:val="00900B94"/>
    <w:rsid w:val="009050D3"/>
    <w:rsid w:val="0092166A"/>
    <w:rsid w:val="00923668"/>
    <w:rsid w:val="00933B43"/>
    <w:rsid w:val="009415C2"/>
    <w:rsid w:val="009554EF"/>
    <w:rsid w:val="009658F5"/>
    <w:rsid w:val="00973125"/>
    <w:rsid w:val="0098198C"/>
    <w:rsid w:val="00981BE4"/>
    <w:rsid w:val="00984642"/>
    <w:rsid w:val="009A3047"/>
    <w:rsid w:val="009A6668"/>
    <w:rsid w:val="009B56E0"/>
    <w:rsid w:val="009C480F"/>
    <w:rsid w:val="009C62FB"/>
    <w:rsid w:val="009D4585"/>
    <w:rsid w:val="009E1E87"/>
    <w:rsid w:val="00A02926"/>
    <w:rsid w:val="00A07B40"/>
    <w:rsid w:val="00A32C8F"/>
    <w:rsid w:val="00A34824"/>
    <w:rsid w:val="00A40876"/>
    <w:rsid w:val="00A734D4"/>
    <w:rsid w:val="00AC426F"/>
    <w:rsid w:val="00AD1961"/>
    <w:rsid w:val="00AE4645"/>
    <w:rsid w:val="00AE60E0"/>
    <w:rsid w:val="00AE61F5"/>
    <w:rsid w:val="00AF7B9F"/>
    <w:rsid w:val="00B03825"/>
    <w:rsid w:val="00B0735B"/>
    <w:rsid w:val="00B10529"/>
    <w:rsid w:val="00B15FF7"/>
    <w:rsid w:val="00B169BE"/>
    <w:rsid w:val="00B225DE"/>
    <w:rsid w:val="00B23E22"/>
    <w:rsid w:val="00B30544"/>
    <w:rsid w:val="00B356F2"/>
    <w:rsid w:val="00B50619"/>
    <w:rsid w:val="00B53B0F"/>
    <w:rsid w:val="00B60612"/>
    <w:rsid w:val="00B6119C"/>
    <w:rsid w:val="00B76998"/>
    <w:rsid w:val="00BB060E"/>
    <w:rsid w:val="00BB29F7"/>
    <w:rsid w:val="00BE1A22"/>
    <w:rsid w:val="00BE49EF"/>
    <w:rsid w:val="00BE5C69"/>
    <w:rsid w:val="00BF5DD3"/>
    <w:rsid w:val="00BF602E"/>
    <w:rsid w:val="00C11768"/>
    <w:rsid w:val="00C41744"/>
    <w:rsid w:val="00C466B6"/>
    <w:rsid w:val="00C5162F"/>
    <w:rsid w:val="00C6615D"/>
    <w:rsid w:val="00C67DEE"/>
    <w:rsid w:val="00C70DCD"/>
    <w:rsid w:val="00C73F99"/>
    <w:rsid w:val="00C74554"/>
    <w:rsid w:val="00C825DE"/>
    <w:rsid w:val="00C842D0"/>
    <w:rsid w:val="00C9039F"/>
    <w:rsid w:val="00CA3815"/>
    <w:rsid w:val="00CC70CA"/>
    <w:rsid w:val="00CD0037"/>
    <w:rsid w:val="00CE5ACF"/>
    <w:rsid w:val="00CE725B"/>
    <w:rsid w:val="00CF0757"/>
    <w:rsid w:val="00CF44D2"/>
    <w:rsid w:val="00CF7937"/>
    <w:rsid w:val="00D15637"/>
    <w:rsid w:val="00D21B81"/>
    <w:rsid w:val="00D409DC"/>
    <w:rsid w:val="00D56B4F"/>
    <w:rsid w:val="00D6746C"/>
    <w:rsid w:val="00D70D04"/>
    <w:rsid w:val="00D83298"/>
    <w:rsid w:val="00D936A3"/>
    <w:rsid w:val="00D942AE"/>
    <w:rsid w:val="00DA4D3D"/>
    <w:rsid w:val="00DA4F4E"/>
    <w:rsid w:val="00DB5089"/>
    <w:rsid w:val="00DB62B7"/>
    <w:rsid w:val="00DC302A"/>
    <w:rsid w:val="00DC54C2"/>
    <w:rsid w:val="00DE51FC"/>
    <w:rsid w:val="00DF5952"/>
    <w:rsid w:val="00DF5D71"/>
    <w:rsid w:val="00E3205D"/>
    <w:rsid w:val="00E36F7D"/>
    <w:rsid w:val="00E405AA"/>
    <w:rsid w:val="00E41A36"/>
    <w:rsid w:val="00E53FA7"/>
    <w:rsid w:val="00E83FEC"/>
    <w:rsid w:val="00EA3ADD"/>
    <w:rsid w:val="00ED2104"/>
    <w:rsid w:val="00ED7101"/>
    <w:rsid w:val="00ED7934"/>
    <w:rsid w:val="00EF691E"/>
    <w:rsid w:val="00F8304F"/>
    <w:rsid w:val="00F95BF2"/>
    <w:rsid w:val="00FA579B"/>
    <w:rsid w:val="00FB193B"/>
    <w:rsid w:val="00FB6547"/>
    <w:rsid w:val="00FB7211"/>
    <w:rsid w:val="00FC544F"/>
    <w:rsid w:val="00FD42DE"/>
    <w:rsid w:val="00FD6EBA"/>
    <w:rsid w:val="019C472E"/>
    <w:rsid w:val="04894564"/>
    <w:rsid w:val="05B1347A"/>
    <w:rsid w:val="0607431F"/>
    <w:rsid w:val="070E79E1"/>
    <w:rsid w:val="0743B491"/>
    <w:rsid w:val="08076071"/>
    <w:rsid w:val="0D02171A"/>
    <w:rsid w:val="0DCF5735"/>
    <w:rsid w:val="0DDA8295"/>
    <w:rsid w:val="0DF3C8D9"/>
    <w:rsid w:val="0E1E12BF"/>
    <w:rsid w:val="0FEE3FA1"/>
    <w:rsid w:val="1002AFC7"/>
    <w:rsid w:val="1018FD00"/>
    <w:rsid w:val="112F46C8"/>
    <w:rsid w:val="146AEF2C"/>
    <w:rsid w:val="148ACD7E"/>
    <w:rsid w:val="1621A601"/>
    <w:rsid w:val="1896D510"/>
    <w:rsid w:val="198BB0D9"/>
    <w:rsid w:val="1A4B8E88"/>
    <w:rsid w:val="1B39941C"/>
    <w:rsid w:val="1B5E366B"/>
    <w:rsid w:val="1CD57856"/>
    <w:rsid w:val="1D51C7DD"/>
    <w:rsid w:val="1DDD0F18"/>
    <w:rsid w:val="1E22F46C"/>
    <w:rsid w:val="212DA90E"/>
    <w:rsid w:val="29011A53"/>
    <w:rsid w:val="29B941FC"/>
    <w:rsid w:val="2AB01D90"/>
    <w:rsid w:val="2AB20C47"/>
    <w:rsid w:val="2B94D613"/>
    <w:rsid w:val="2FB0003E"/>
    <w:rsid w:val="352CF24D"/>
    <w:rsid w:val="35C44476"/>
    <w:rsid w:val="36987D64"/>
    <w:rsid w:val="370787EB"/>
    <w:rsid w:val="385AE4DC"/>
    <w:rsid w:val="3AD4DBA8"/>
    <w:rsid w:val="3CD4598F"/>
    <w:rsid w:val="3EC28521"/>
    <w:rsid w:val="409A1B6D"/>
    <w:rsid w:val="4343EAFB"/>
    <w:rsid w:val="44730986"/>
    <w:rsid w:val="46520F2A"/>
    <w:rsid w:val="46A3F10E"/>
    <w:rsid w:val="48C8F091"/>
    <w:rsid w:val="4C3EC7B1"/>
    <w:rsid w:val="4C88BCFA"/>
    <w:rsid w:val="4CB87707"/>
    <w:rsid w:val="4E7F3818"/>
    <w:rsid w:val="4F013E4F"/>
    <w:rsid w:val="4F7C5E9B"/>
    <w:rsid w:val="51AD94CD"/>
    <w:rsid w:val="5326C851"/>
    <w:rsid w:val="54515067"/>
    <w:rsid w:val="5798A58F"/>
    <w:rsid w:val="57F8B176"/>
    <w:rsid w:val="5C5F2E21"/>
    <w:rsid w:val="5C7BC202"/>
    <w:rsid w:val="61811089"/>
    <w:rsid w:val="621E2BF1"/>
    <w:rsid w:val="6455D32B"/>
    <w:rsid w:val="647775E4"/>
    <w:rsid w:val="66324C71"/>
    <w:rsid w:val="6D92D006"/>
    <w:rsid w:val="6DBB5905"/>
    <w:rsid w:val="6EB4D2DC"/>
    <w:rsid w:val="732BB010"/>
    <w:rsid w:val="7586BDFE"/>
    <w:rsid w:val="76122F24"/>
    <w:rsid w:val="762DA323"/>
    <w:rsid w:val="76B9CE18"/>
    <w:rsid w:val="78E637EA"/>
    <w:rsid w:val="7A788341"/>
    <w:rsid w:val="7D97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F1AF"/>
  <w15:chartTrackingRefBased/>
  <w15:docId w15:val="{F5C052F4-137C-41CC-907E-2B7F5E64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1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2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A4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119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emoji">
    <w:name w:val="emoji"/>
    <w:basedOn w:val="DefaultParagraphFont"/>
    <w:rsid w:val="00B6119C"/>
  </w:style>
  <w:style w:type="paragraph" w:styleId="NoSpacing">
    <w:name w:val="No Spacing"/>
    <w:uiPriority w:val="1"/>
    <w:qFormat/>
    <w:rsid w:val="00FC544F"/>
    <w:pPr>
      <w:spacing w:after="0" w:line="240" w:lineRule="auto"/>
    </w:pPr>
  </w:style>
  <w:style w:type="table" w:styleId="TableGrid">
    <w:name w:val="Table Grid"/>
    <w:basedOn w:val="TableNormal"/>
    <w:uiPriority w:val="39"/>
    <w:rsid w:val="0027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WeNDacwO5NA" TargetMode="External"/><Relationship Id="rId18" Type="http://schemas.openxmlformats.org/officeDocument/2006/relationships/hyperlink" Target="https://www.youtube.com/watch?v=QWTcg8Ye6fI" TargetMode="External"/><Relationship Id="rId26" Type="http://schemas.openxmlformats.org/officeDocument/2006/relationships/hyperlink" Target="https://www.tutor2u.net/law/blo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alcheek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ationalcareers.service.gov.uk/job-categories/law-and-legal" TargetMode="External"/><Relationship Id="rId17" Type="http://schemas.openxmlformats.org/officeDocument/2006/relationships/hyperlink" Target="https://www.youtube.com/user/TheLawSimplified/videos" TargetMode="External"/><Relationship Id="rId25" Type="http://schemas.openxmlformats.org/officeDocument/2006/relationships/hyperlink" Target="https://lawyerinthemaking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ybtj.justice.gov.uk/" TargetMode="External"/><Relationship Id="rId20" Type="http://schemas.openxmlformats.org/officeDocument/2006/relationships/hyperlink" Target="https://eachother.org.uk/" TargetMode="External"/><Relationship Id="rId29" Type="http://schemas.openxmlformats.org/officeDocument/2006/relationships/hyperlink" Target="https://www.lawgazette.co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premecourt.uk/about/introductory-film.html" TargetMode="External"/><Relationship Id="rId24" Type="http://schemas.openxmlformats.org/officeDocument/2006/relationships/hyperlink" Target="http://www.pinktape.co.uk/abou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oddereducation.co.uk/media/Documents/magazine-extras/Law%20Review/Law%20Rev%20Vol%209%20No%203/LawRev-9i3-centre.pdf?ext=.pdf" TargetMode="External"/><Relationship Id="rId23" Type="http://schemas.openxmlformats.org/officeDocument/2006/relationships/hyperlink" Target="https://barristerblogger.com/" TargetMode="External"/><Relationship Id="rId28" Type="http://schemas.openxmlformats.org/officeDocument/2006/relationships/hyperlink" Target="https://www.lawsociety.org.uk/news/" TargetMode="External"/><Relationship Id="rId10" Type="http://schemas.openxmlformats.org/officeDocument/2006/relationships/hyperlink" Target="https://www.parliament.uk/about/how/laws/" TargetMode="External"/><Relationship Id="rId19" Type="http://schemas.openxmlformats.org/officeDocument/2006/relationships/hyperlink" Target="https://www.youtube.com/watch?v=VLcvDw75oFs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RAMbIz3Y2JA" TargetMode="External"/><Relationship Id="rId14" Type="http://schemas.openxmlformats.org/officeDocument/2006/relationships/hyperlink" Target="https://www.youtube.com/watch?v=tZYvv_s5R-s" TargetMode="External"/><Relationship Id="rId22" Type="http://schemas.openxmlformats.org/officeDocument/2006/relationships/hyperlink" Target="https://thesecretbarrister.com/" TargetMode="External"/><Relationship Id="rId27" Type="http://schemas.openxmlformats.org/officeDocument/2006/relationships/hyperlink" Target="https://www.theguardian.com/law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79355248B8D4EB63D078DE0D91E5E" ma:contentTypeVersion="12" ma:contentTypeDescription="Create a new document." ma:contentTypeScope="" ma:versionID="133a7e9673ee3af56ce9011332b41293">
  <xsd:schema xmlns:xsd="http://www.w3.org/2001/XMLSchema" xmlns:xs="http://www.w3.org/2001/XMLSchema" xmlns:p="http://schemas.microsoft.com/office/2006/metadata/properties" xmlns:ns2="8fb62415-760d-4dc3-b508-227c9919ef20" xmlns:ns3="e14a5b5a-4511-42ed-8002-14e186c77d2d" targetNamespace="http://schemas.microsoft.com/office/2006/metadata/properties" ma:root="true" ma:fieldsID="f7f8104899c07f40b3de95330f9c2a4f" ns2:_="" ns3:_="">
    <xsd:import namespace="8fb62415-760d-4dc3-b508-227c9919ef20"/>
    <xsd:import namespace="e14a5b5a-4511-42ed-8002-14e186c77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62415-760d-4dc3-b508-227c9919e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a5b5a-4511-42ed-8002-14e186c77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8AAAB-21E5-41B8-9002-066E38E6C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59825-521D-4D6B-80E4-78FF735F6614}"/>
</file>

<file path=customXml/itemProps3.xml><?xml version="1.0" encoding="utf-8"?>
<ds:datastoreItem xmlns:ds="http://schemas.openxmlformats.org/officeDocument/2006/customXml" ds:itemID="{34A18BCA-9F5B-4AF1-ABB5-3881765C5854}">
  <ds:schemaRefs>
    <ds:schemaRef ds:uri="http://schemas.microsoft.com/office/2006/metadata/properties"/>
    <ds:schemaRef ds:uri="http://schemas.microsoft.com/office/infopath/2007/PartnerControls"/>
    <ds:schemaRef ds:uri="ef81a7cf-3caa-44fc-a58f-d97370bc0f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Links>
    <vt:vector size="246" baseType="variant">
      <vt:variant>
        <vt:i4>1048595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https://www.youtube.com/playlist?list=PLJ8cMiYb3G5dRe4rC7m8jDaqodjZeLzCZ</vt:lpwstr>
      </vt:variant>
      <vt:variant>
        <vt:lpwstr/>
      </vt:variant>
      <vt:variant>
        <vt:i4>917525</vt:i4>
      </vt:variant>
      <vt:variant>
        <vt:i4>117</vt:i4>
      </vt:variant>
      <vt:variant>
        <vt:i4>0</vt:i4>
      </vt:variant>
      <vt:variant>
        <vt:i4>5</vt:i4>
      </vt:variant>
      <vt:variant>
        <vt:lpwstr>https://www.youtube.com/playlist?list=PLJ8cMiYb3G5e4MOmzf-piIWQb4INRW18g</vt:lpwstr>
      </vt:variant>
      <vt:variant>
        <vt:lpwstr/>
      </vt:variant>
      <vt:variant>
        <vt:i4>2556018</vt:i4>
      </vt:variant>
      <vt:variant>
        <vt:i4>114</vt:i4>
      </vt:variant>
      <vt:variant>
        <vt:i4>0</vt:i4>
      </vt:variant>
      <vt:variant>
        <vt:i4>5</vt:i4>
      </vt:variant>
      <vt:variant>
        <vt:lpwstr>https://timeforgeography.co.uk/</vt:lpwstr>
      </vt:variant>
      <vt:variant>
        <vt:lpwstr/>
      </vt:variant>
      <vt:variant>
        <vt:i4>4194320</vt:i4>
      </vt:variant>
      <vt:variant>
        <vt:i4>111</vt:i4>
      </vt:variant>
      <vt:variant>
        <vt:i4>0</vt:i4>
      </vt:variant>
      <vt:variant>
        <vt:i4>5</vt:i4>
      </vt:variant>
      <vt:variant>
        <vt:lpwstr>https://www.theguardian.com/commentisfree/2019/aug/01/negative-emissions-tech-climate-emergency-carbon-dioxide-emissions</vt:lpwstr>
      </vt:variant>
      <vt:variant>
        <vt:lpwstr/>
      </vt:variant>
      <vt:variant>
        <vt:i4>3014752</vt:i4>
      </vt:variant>
      <vt:variant>
        <vt:i4>108</vt:i4>
      </vt:variant>
      <vt:variant>
        <vt:i4>0</vt:i4>
      </vt:variant>
      <vt:variant>
        <vt:i4>5</vt:i4>
      </vt:variant>
      <vt:variant>
        <vt:lpwstr>https://www.bbc.co.uk/news/science-environment-48711649</vt:lpwstr>
      </vt:variant>
      <vt:variant>
        <vt:lpwstr/>
      </vt:variant>
      <vt:variant>
        <vt:i4>8061034</vt:i4>
      </vt:variant>
      <vt:variant>
        <vt:i4>105</vt:i4>
      </vt:variant>
      <vt:variant>
        <vt:i4>0</vt:i4>
      </vt:variant>
      <vt:variant>
        <vt:i4>5</vt:i4>
      </vt:variant>
      <vt:variant>
        <vt:lpwstr>https://www.youtube.com/watch?v=P8dl7MklMQQ</vt:lpwstr>
      </vt:variant>
      <vt:variant>
        <vt:lpwstr/>
      </vt:variant>
      <vt:variant>
        <vt:i4>327744</vt:i4>
      </vt:variant>
      <vt:variant>
        <vt:i4>102</vt:i4>
      </vt:variant>
      <vt:variant>
        <vt:i4>0</vt:i4>
      </vt:variant>
      <vt:variant>
        <vt:i4>5</vt:i4>
      </vt:variant>
      <vt:variant>
        <vt:lpwstr>https://www.youtube.com/watch?v=j8edLAVHKuo&amp;list=PLnmUEZ7Xc1YOYl64xWjiAyKcvTIhpAiuC&amp;index=22</vt:lpwstr>
      </vt:variant>
      <vt:variant>
        <vt:lpwstr/>
      </vt:variant>
      <vt:variant>
        <vt:i4>7471167</vt:i4>
      </vt:variant>
      <vt:variant>
        <vt:i4>99</vt:i4>
      </vt:variant>
      <vt:variant>
        <vt:i4>0</vt:i4>
      </vt:variant>
      <vt:variant>
        <vt:i4>5</vt:i4>
      </vt:variant>
      <vt:variant>
        <vt:lpwstr>https://www.theguardian.com/news/2014/dec/04/-sp-case-against-human-rights</vt:lpwstr>
      </vt:variant>
      <vt:variant>
        <vt:lpwstr/>
      </vt:variant>
      <vt:variant>
        <vt:i4>3080315</vt:i4>
      </vt:variant>
      <vt:variant>
        <vt:i4>96</vt:i4>
      </vt:variant>
      <vt:variant>
        <vt:i4>0</vt:i4>
      </vt:variant>
      <vt:variant>
        <vt:i4>5</vt:i4>
      </vt:variant>
      <vt:variant>
        <vt:lpwstr>https://www.youtube.com/watch?v=WmId2ZP3h0c</vt:lpwstr>
      </vt:variant>
      <vt:variant>
        <vt:lpwstr/>
      </vt:variant>
      <vt:variant>
        <vt:i4>4128804</vt:i4>
      </vt:variant>
      <vt:variant>
        <vt:i4>93</vt:i4>
      </vt:variant>
      <vt:variant>
        <vt:i4>0</vt:i4>
      </vt:variant>
      <vt:variant>
        <vt:i4>5</vt:i4>
      </vt:variant>
      <vt:variant>
        <vt:lpwstr>https://www.bbc.co.uk/sounds/play/p04r4ckc</vt:lpwstr>
      </vt:variant>
      <vt:variant>
        <vt:lpwstr/>
      </vt:variant>
      <vt:variant>
        <vt:i4>6357102</vt:i4>
      </vt:variant>
      <vt:variant>
        <vt:i4>90</vt:i4>
      </vt:variant>
      <vt:variant>
        <vt:i4>0</vt:i4>
      </vt:variant>
      <vt:variant>
        <vt:i4>5</vt:i4>
      </vt:variant>
      <vt:variant>
        <vt:lpwstr>https://www.theguardian.com/world/2015/dec/07/apartheid-south-africa-cape-town-police-protests</vt:lpwstr>
      </vt:variant>
      <vt:variant>
        <vt:lpwstr/>
      </vt:variant>
      <vt:variant>
        <vt:i4>1572883</vt:i4>
      </vt:variant>
      <vt:variant>
        <vt:i4>87</vt:i4>
      </vt:variant>
      <vt:variant>
        <vt:i4>0</vt:i4>
      </vt:variant>
      <vt:variant>
        <vt:i4>5</vt:i4>
      </vt:variant>
      <vt:variant>
        <vt:lpwstr>https://www.bbc.co.uk/news/world-middle-east-26116868</vt:lpwstr>
      </vt:variant>
      <vt:variant>
        <vt:lpwstr/>
      </vt:variant>
      <vt:variant>
        <vt:i4>6619174</vt:i4>
      </vt:variant>
      <vt:variant>
        <vt:i4>84</vt:i4>
      </vt:variant>
      <vt:variant>
        <vt:i4>0</vt:i4>
      </vt:variant>
      <vt:variant>
        <vt:i4>5</vt:i4>
      </vt:variant>
      <vt:variant>
        <vt:lpwstr>https://www.youtube.com/watch?v=FACK2knC08E</vt:lpwstr>
      </vt:variant>
      <vt:variant>
        <vt:lpwstr/>
      </vt:variant>
      <vt:variant>
        <vt:i4>2359409</vt:i4>
      </vt:variant>
      <vt:variant>
        <vt:i4>81</vt:i4>
      </vt:variant>
      <vt:variant>
        <vt:i4>0</vt:i4>
      </vt:variant>
      <vt:variant>
        <vt:i4>5</vt:i4>
      </vt:variant>
      <vt:variant>
        <vt:lpwstr>https://www.youtube.com/watch?v=Xa0KfYCeSmQ</vt:lpwstr>
      </vt:variant>
      <vt:variant>
        <vt:lpwstr/>
      </vt:variant>
      <vt:variant>
        <vt:i4>6750316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https://www.youtube.com/watch?v=MpI-FKqk0Ew</vt:lpwstr>
      </vt:variant>
      <vt:variant>
        <vt:lpwstr/>
      </vt:variant>
      <vt:variant>
        <vt:i4>3211318</vt:i4>
      </vt:variant>
      <vt:variant>
        <vt:i4>75</vt:i4>
      </vt:variant>
      <vt:variant>
        <vt:i4>0</vt:i4>
      </vt:variant>
      <vt:variant>
        <vt:i4>5</vt:i4>
      </vt:variant>
      <vt:variant>
        <vt:lpwstr>https://www.carbonbrief.org/explainer-what-climate-models-tell-us-about-future-rainfall</vt:lpwstr>
      </vt:variant>
      <vt:variant>
        <vt:lpwstr/>
      </vt:variant>
      <vt:variant>
        <vt:i4>3801148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https://www.youtube.com/watch?v=panaJZaffYk</vt:lpwstr>
      </vt:variant>
      <vt:variant>
        <vt:lpwstr/>
      </vt:variant>
      <vt:variant>
        <vt:i4>1245266</vt:i4>
      </vt:variant>
      <vt:variant>
        <vt:i4>69</vt:i4>
      </vt:variant>
      <vt:variant>
        <vt:i4>0</vt:i4>
      </vt:variant>
      <vt:variant>
        <vt:i4>5</vt:i4>
      </vt:variant>
      <vt:variant>
        <vt:lpwstr>https://www.theguardian.com/environment/2016/feb/12/four-billion-people-face-severe-water-scarcity-new-research-finds</vt:lpwstr>
      </vt:variant>
      <vt:variant>
        <vt:lpwstr/>
      </vt:variant>
      <vt:variant>
        <vt:i4>3211361</vt:i4>
      </vt:variant>
      <vt:variant>
        <vt:i4>66</vt:i4>
      </vt:variant>
      <vt:variant>
        <vt:i4>0</vt:i4>
      </vt:variant>
      <vt:variant>
        <vt:i4>5</vt:i4>
      </vt:variant>
      <vt:variant>
        <vt:lpwstr>https://www.britannica.com/topic/United-Nations/Peacekeeping-peacemaking-and-peace-building</vt:lpwstr>
      </vt:variant>
      <vt:variant>
        <vt:lpwstr/>
      </vt:variant>
      <vt:variant>
        <vt:i4>5111889</vt:i4>
      </vt:variant>
      <vt:variant>
        <vt:i4>63</vt:i4>
      </vt:variant>
      <vt:variant>
        <vt:i4>0</vt:i4>
      </vt:variant>
      <vt:variant>
        <vt:i4>5</vt:i4>
      </vt:variant>
      <vt:variant>
        <vt:lpwstr>https://hls.harvard.edu/dept/opia/what-is-public-interest-law/public-service-practice-settings/public-international-law/intergovernmental-organizations-igos/</vt:lpwstr>
      </vt:variant>
      <vt:variant>
        <vt:lpwstr/>
      </vt:variant>
      <vt:variant>
        <vt:i4>3276840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https://www.youtube.com/watch?v=GiBF6v5UAAE</vt:lpwstr>
      </vt:variant>
      <vt:variant>
        <vt:lpwstr/>
      </vt:variant>
      <vt:variant>
        <vt:i4>655445</vt:i4>
      </vt:variant>
      <vt:variant>
        <vt:i4>57</vt:i4>
      </vt:variant>
      <vt:variant>
        <vt:i4>0</vt:i4>
      </vt:variant>
      <vt:variant>
        <vt:i4>5</vt:i4>
      </vt:variant>
      <vt:variant>
        <vt:lpwstr>https://www.bbc.co.uk/news/business-49806247</vt:lpwstr>
      </vt:variant>
      <vt:variant>
        <vt:lpwstr/>
      </vt:variant>
      <vt:variant>
        <vt:i4>3539066</vt:i4>
      </vt:variant>
      <vt:variant>
        <vt:i4>54</vt:i4>
      </vt:variant>
      <vt:variant>
        <vt:i4>0</vt:i4>
      </vt:variant>
      <vt:variant>
        <vt:i4>5</vt:i4>
      </vt:variant>
      <vt:variant>
        <vt:lpwstr>https://www.waterstones.com/book/prisoners-of-geography/tim-marshall/9781783962433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https://www.youtube.com/watch?v=TZ0j6kr4ZJ0</vt:lpwstr>
      </vt:variant>
      <vt:variant>
        <vt:lpwstr/>
      </vt:variant>
      <vt:variant>
        <vt:i4>2949171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https://www.youtube.com/watch?v=DNyEiCytQnk</vt:lpwstr>
      </vt:variant>
      <vt:variant>
        <vt:lpwstr/>
      </vt:variant>
      <vt:variant>
        <vt:i4>6881305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https://www.google.com/url?sa=t&amp;rct=j&amp;q=&amp;esrc=s&amp;source=web&amp;cd=5&amp;ved=2ahUKEwien_uYiO3oAhUEQUEAHZPRCRIQFjAEegQIDRAF&amp;url=https%3A%2F%2Fwww.bgs.ac.uk%2Fdownloads%2Fstart.cfm%3Fid%3D2495&amp;usg=AOvVaw1z10helwDAFJ_L_0SJSVuZ</vt:lpwstr>
      </vt:variant>
      <vt:variant>
        <vt:lpwstr/>
      </vt:variant>
      <vt:variant>
        <vt:i4>2687076</vt:i4>
      </vt:variant>
      <vt:variant>
        <vt:i4>42</vt:i4>
      </vt:variant>
      <vt:variant>
        <vt:i4>0</vt:i4>
      </vt:variant>
      <vt:variant>
        <vt:i4>5</vt:i4>
      </vt:variant>
      <vt:variant>
        <vt:lpwstr>https://www.theguardian.com/cities/2016/dec/08/inside-regent-park-torontos-test-case-for-public-private-gentrification</vt:lpwstr>
      </vt:variant>
      <vt:variant>
        <vt:lpwstr/>
      </vt:variant>
      <vt:variant>
        <vt:i4>2162802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https://www.youtube.com/watch?v=uQCn-6N9hng</vt:lpwstr>
      </vt:variant>
      <vt:variant>
        <vt:lpwstr/>
      </vt:variant>
      <vt:variant>
        <vt:i4>6881343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https://www.youtube.com/watch?v=vjX0HjPkFME</vt:lpwstr>
      </vt:variant>
      <vt:variant>
        <vt:lpwstr/>
      </vt:variant>
      <vt:variant>
        <vt:i4>5111903</vt:i4>
      </vt:variant>
      <vt:variant>
        <vt:i4>33</vt:i4>
      </vt:variant>
      <vt:variant>
        <vt:i4>0</vt:i4>
      </vt:variant>
      <vt:variant>
        <vt:i4>5</vt:i4>
      </vt:variant>
      <vt:variant>
        <vt:lpwstr>https://migrationobservatory.ox.ac.uk/resources/briefings/migrants-in-the-uk-an-overview/</vt:lpwstr>
      </vt:variant>
      <vt:variant>
        <vt:lpwstr/>
      </vt:variant>
      <vt:variant>
        <vt:i4>2162815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https://www.youtube.com/watch?v=5NFAqwslaJI</vt:lpwstr>
      </vt:variant>
      <vt:variant>
        <vt:lpwstr/>
      </vt:variant>
      <vt:variant>
        <vt:i4>131096</vt:i4>
      </vt:variant>
      <vt:variant>
        <vt:i4>27</vt:i4>
      </vt:variant>
      <vt:variant>
        <vt:i4>0</vt:i4>
      </vt:variant>
      <vt:variant>
        <vt:i4>5</vt:i4>
      </vt:variant>
      <vt:variant>
        <vt:lpwstr>https://www.theguardian.com/cities/2018/sep/04/canadian-cities-where-minorities-are-the-majority-markham-brampton</vt:lpwstr>
      </vt:variant>
      <vt:variant>
        <vt:lpwstr/>
      </vt:variant>
      <vt:variant>
        <vt:i4>3997803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https://www.youtube.com/watch?v=baKv7GTbnPM</vt:lpwstr>
      </vt:variant>
      <vt:variant>
        <vt:lpwstr/>
      </vt:variant>
      <vt:variant>
        <vt:i4>2031681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https://www.youtube.com/watch?v=IlXJkf3xYA8&amp;list=PLnmUEZ7Xc1YOYl64xWjiAyKcvTIhpAiuC&amp;index=15&amp;t=0s</vt:lpwstr>
      </vt:variant>
      <vt:variant>
        <vt:lpwstr/>
      </vt:variant>
      <vt:variant>
        <vt:i4>4194323</vt:i4>
      </vt:variant>
      <vt:variant>
        <vt:i4>18</vt:i4>
      </vt:variant>
      <vt:variant>
        <vt:i4>0</vt:i4>
      </vt:variant>
      <vt:variant>
        <vt:i4>5</vt:i4>
      </vt:variant>
      <vt:variant>
        <vt:lpwstr>https://www.economicsonline.co.uk/Global_economics/Trading_blocs.html</vt:lpwstr>
      </vt:variant>
      <vt:variant>
        <vt:lpwstr/>
      </vt:variant>
      <vt:variant>
        <vt:i4>7274532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https://www.youtube.com/watch?v=zfn0XHCfDHA</vt:lpwstr>
      </vt:variant>
      <vt:variant>
        <vt:lpwstr/>
      </vt:variant>
      <vt:variant>
        <vt:i4>7077933</vt:i4>
      </vt:variant>
      <vt:variant>
        <vt:i4>12</vt:i4>
      </vt:variant>
      <vt:variant>
        <vt:i4>0</vt:i4>
      </vt:variant>
      <vt:variant>
        <vt:i4>5</vt:i4>
      </vt:variant>
      <vt:variant>
        <vt:lpwstr>https://www.economicsonline.co.uk/Global_economics/Globalisation_introduction.html</vt:lpwstr>
      </vt:variant>
      <vt:variant>
        <vt:lpwstr/>
      </vt:variant>
      <vt:variant>
        <vt:i4>393225</vt:i4>
      </vt:variant>
      <vt:variant>
        <vt:i4>9</vt:i4>
      </vt:variant>
      <vt:variant>
        <vt:i4>0</vt:i4>
      </vt:variant>
      <vt:variant>
        <vt:i4>5</vt:i4>
      </vt:variant>
      <vt:variant>
        <vt:lpwstr>https://www.bbc.co.uk/bitesize/guides/zxpn2p3/revision/1</vt:lpwstr>
      </vt:variant>
      <vt:variant>
        <vt:lpwstr/>
      </vt:variant>
      <vt:variant>
        <vt:i4>2031652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https://www.youtube.com/watch?v=O8I_GwO9eIo</vt:lpwstr>
      </vt:variant>
      <vt:variant>
        <vt:lpwstr/>
      </vt:variant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https://www.youtube.com/watch?v=CNn4XNsI6H8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https://www.youtube.com/watch?v=hu_Xf1GYM0g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Andrews</dc:creator>
  <cp:keywords/>
  <dc:description/>
  <cp:lastModifiedBy>Charlotte Andrews</cp:lastModifiedBy>
  <cp:revision>100</cp:revision>
  <dcterms:created xsi:type="dcterms:W3CDTF">2020-04-17T08:57:00Z</dcterms:created>
  <dcterms:modified xsi:type="dcterms:W3CDTF">2020-04-20T07:47:00Z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0x01010063C79355248B8D4EB63D078DE0D91E5E</vt:lpwstr>
  </property>
</Properties>
</file>