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E07B" w14:textId="1D3BAFB7" w:rsidR="002901CC" w:rsidRPr="00FA53DB" w:rsidRDefault="00FA53DB" w:rsidP="00C42D32">
      <w:pPr>
        <w:jc w:val="center"/>
        <w:rPr>
          <w:rFonts w:asciiTheme="majorHAnsi" w:hAnsiTheme="majorHAnsi"/>
          <w:b/>
        </w:rPr>
      </w:pPr>
      <w:r w:rsidRPr="00FA53DB">
        <w:rPr>
          <w:rFonts w:asciiTheme="majorHAnsi" w:hAnsiTheme="majorHAnsi"/>
          <w:b/>
        </w:rPr>
        <w:t>GCSE English</w:t>
      </w:r>
    </w:p>
    <w:p w14:paraId="5930A29A" w14:textId="77777777" w:rsidR="00FA53DB" w:rsidRPr="00FA53DB" w:rsidRDefault="00FA53DB" w:rsidP="00FA53DB">
      <w:pPr>
        <w:jc w:val="center"/>
        <w:rPr>
          <w:rFonts w:asciiTheme="majorHAnsi" w:hAnsiTheme="majorHAnsi"/>
          <w:b/>
        </w:rPr>
      </w:pPr>
    </w:p>
    <w:p w14:paraId="39DAD892" w14:textId="77777777" w:rsidR="00FA53DB" w:rsidRDefault="00FA53DB" w:rsidP="00FA53DB">
      <w:pPr>
        <w:rPr>
          <w:rFonts w:asciiTheme="majorHAnsi" w:hAnsiTheme="majorHAnsi"/>
        </w:rPr>
      </w:pPr>
      <w:r w:rsidRPr="00FA53DB">
        <w:rPr>
          <w:rFonts w:asciiTheme="majorHAnsi" w:hAnsiTheme="majorHAnsi"/>
          <w:b/>
        </w:rPr>
        <w:t>GCSE English:</w:t>
      </w:r>
      <w:r w:rsidRPr="00FA53DB">
        <w:rPr>
          <w:rFonts w:asciiTheme="majorHAnsi" w:hAnsiTheme="majorHAnsi"/>
        </w:rPr>
        <w:t xml:space="preserve"> Students who may be considering re-taking GCSE English at Callywith College can use this time to focus on a number of things. We have the option for you to re-take </w:t>
      </w:r>
      <w:r w:rsidRPr="00FA53DB">
        <w:rPr>
          <w:rFonts w:asciiTheme="majorHAnsi" w:hAnsiTheme="majorHAnsi"/>
          <w:u w:val="single"/>
        </w:rPr>
        <w:t>English Language</w:t>
      </w:r>
      <w:r w:rsidRPr="00FA53DB">
        <w:rPr>
          <w:rFonts w:asciiTheme="majorHAnsi" w:hAnsiTheme="majorHAnsi"/>
        </w:rPr>
        <w:t xml:space="preserve"> at Callywith and we use Pearson Edexcel as the exam board for the examinations. </w:t>
      </w:r>
      <w:r>
        <w:rPr>
          <w:rFonts w:asciiTheme="majorHAnsi" w:hAnsiTheme="majorHAnsi"/>
        </w:rPr>
        <w:t xml:space="preserve">This may differ from your school and so it would be useful to familiarise yourself with </w:t>
      </w:r>
      <w:r w:rsidR="009F1A77">
        <w:rPr>
          <w:rFonts w:asciiTheme="majorHAnsi" w:hAnsiTheme="majorHAnsi"/>
        </w:rPr>
        <w:t>the layout of the exams you could</w:t>
      </w:r>
      <w:r>
        <w:rPr>
          <w:rFonts w:asciiTheme="majorHAnsi" w:hAnsiTheme="majorHAnsi"/>
        </w:rPr>
        <w:t xml:space="preserve"> be entered for at Callywith. </w:t>
      </w:r>
    </w:p>
    <w:p w14:paraId="1BB31EBA" w14:textId="77777777" w:rsidR="00FA53DB" w:rsidRDefault="00FA53DB" w:rsidP="00FA53DB">
      <w:pPr>
        <w:rPr>
          <w:rFonts w:asciiTheme="majorHAnsi" w:hAnsiTheme="majorHAnsi"/>
        </w:rPr>
      </w:pPr>
    </w:p>
    <w:p w14:paraId="41AE7633" w14:textId="77777777" w:rsidR="00FA53DB" w:rsidRDefault="00FA53DB" w:rsidP="00FA53DB">
      <w:pPr>
        <w:rPr>
          <w:rFonts w:asciiTheme="majorHAnsi" w:hAnsiTheme="majorHAnsi"/>
        </w:rPr>
      </w:pPr>
      <w:r>
        <w:rPr>
          <w:rFonts w:asciiTheme="majorHAnsi" w:hAnsiTheme="majorHAnsi"/>
        </w:rPr>
        <w:t>Here are some links to previous exam papers you can take a look at:</w:t>
      </w:r>
    </w:p>
    <w:p w14:paraId="5CF957F2" w14:textId="77777777" w:rsidR="00FA53DB" w:rsidRDefault="00FA53DB" w:rsidP="00FA53DB">
      <w:pPr>
        <w:rPr>
          <w:rFonts w:asciiTheme="majorHAnsi" w:hAnsiTheme="majorHAnsi"/>
        </w:rPr>
      </w:pPr>
    </w:p>
    <w:p w14:paraId="64AFBB73" w14:textId="77777777" w:rsidR="00FA53DB" w:rsidRPr="00FA53DB" w:rsidRDefault="00FA53DB" w:rsidP="00FA53DB">
      <w:pPr>
        <w:rPr>
          <w:rFonts w:asciiTheme="majorHAnsi" w:hAnsiTheme="majorHAnsi"/>
          <w:sz w:val="22"/>
        </w:rPr>
      </w:pPr>
      <w:r w:rsidRPr="00FA53DB">
        <w:rPr>
          <w:rFonts w:asciiTheme="majorHAnsi" w:hAnsiTheme="majorHAnsi"/>
          <w:b/>
          <w:sz w:val="22"/>
        </w:rPr>
        <w:t>Paper 1</w:t>
      </w:r>
      <w:r>
        <w:rPr>
          <w:rFonts w:asciiTheme="majorHAnsi" w:hAnsiTheme="majorHAnsi"/>
          <w:sz w:val="22"/>
        </w:rPr>
        <w:t xml:space="preserve"> </w:t>
      </w:r>
      <w:hyperlink r:id="rId8" w:history="1">
        <w:r w:rsidRPr="00FA53DB">
          <w:rPr>
            <w:rStyle w:val="Hyperlink"/>
            <w:rFonts w:asciiTheme="majorHAnsi" w:hAnsiTheme="majorHAnsi"/>
            <w:sz w:val="22"/>
          </w:rPr>
          <w:t>https://qualifications.pearson.com/content/dam/pdf/GCSE/English%20Language/2015/Exam-materials/1EN0_01_que_20180606.pdf</w:t>
        </w:r>
      </w:hyperlink>
    </w:p>
    <w:p w14:paraId="44B71121" w14:textId="77777777" w:rsidR="00FA53DB" w:rsidRDefault="00FA53DB" w:rsidP="00FA53DB">
      <w:pPr>
        <w:rPr>
          <w:rFonts w:asciiTheme="majorHAnsi" w:hAnsiTheme="majorHAnsi"/>
          <w:sz w:val="22"/>
        </w:rPr>
      </w:pPr>
    </w:p>
    <w:p w14:paraId="3E18FD79" w14:textId="77777777" w:rsidR="00FA53DB" w:rsidRDefault="00FA53DB" w:rsidP="00FA53D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This exam focuses on 19</w:t>
      </w:r>
      <w:r w:rsidRPr="00FA53DB">
        <w:rPr>
          <w:rFonts w:asciiTheme="majorHAnsi" w:hAnsiTheme="majorHAnsi"/>
          <w:sz w:val="22"/>
          <w:vertAlign w:val="superscript"/>
        </w:rPr>
        <w:t>th</w:t>
      </w:r>
      <w:r>
        <w:rPr>
          <w:rFonts w:asciiTheme="majorHAnsi" w:hAnsiTheme="majorHAnsi"/>
          <w:sz w:val="22"/>
        </w:rPr>
        <w:t xml:space="preserve"> century Fiction and Imaginative writing</w:t>
      </w:r>
    </w:p>
    <w:p w14:paraId="5FC0E6AB" w14:textId="77777777" w:rsidR="00FA53DB" w:rsidRDefault="00FA53DB" w:rsidP="00FA53D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You could research some famous 19</w:t>
      </w:r>
      <w:r w:rsidRPr="00FA53DB">
        <w:rPr>
          <w:rFonts w:asciiTheme="majorHAnsi" w:hAnsiTheme="majorHAnsi"/>
          <w:sz w:val="22"/>
          <w:vertAlign w:val="superscript"/>
        </w:rPr>
        <w:t>th</w:t>
      </w:r>
      <w:r>
        <w:rPr>
          <w:rFonts w:asciiTheme="majorHAnsi" w:hAnsiTheme="majorHAnsi"/>
          <w:sz w:val="22"/>
        </w:rPr>
        <w:t xml:space="preserve"> century novels and explore the context surrounding them – is there a particular theme/interest/idea you can identify between writers? </w:t>
      </w:r>
    </w:p>
    <w:p w14:paraId="065E148D" w14:textId="77777777" w:rsidR="00FA53DB" w:rsidRDefault="00FA53DB" w:rsidP="00FA53D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Revise what it means to explore how writers use language and structure to engage a reader. You could make some notes or create a poster that identifies different techniques writers use such as metaphors, emotive language, sentence length etc. </w:t>
      </w:r>
    </w:p>
    <w:p w14:paraId="6247244F" w14:textId="77777777" w:rsidR="00FA53DB" w:rsidRDefault="00FA53DB" w:rsidP="00FA53D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You could practice writing imaginatively; think of a story you could write about – how would you make it interesting for a reader? What devices could you use to </w:t>
      </w:r>
      <w:r w:rsidR="00DA21D9">
        <w:rPr>
          <w:rFonts w:asciiTheme="majorHAnsi" w:hAnsiTheme="majorHAnsi"/>
          <w:sz w:val="22"/>
        </w:rPr>
        <w:t xml:space="preserve">make your story stand out? </w:t>
      </w:r>
      <w:r>
        <w:rPr>
          <w:rFonts w:asciiTheme="majorHAnsi" w:hAnsiTheme="majorHAnsi"/>
          <w:sz w:val="22"/>
        </w:rPr>
        <w:t xml:space="preserve">Would you write with the intention to make a reader laugh? Cry? Feel tense? </w:t>
      </w:r>
    </w:p>
    <w:p w14:paraId="5E48E8A7" w14:textId="77777777" w:rsidR="00FA53DB" w:rsidRPr="00FA53DB" w:rsidRDefault="00FA53DB" w:rsidP="00FA53DB">
      <w:pPr>
        <w:pStyle w:val="ListParagraph"/>
        <w:rPr>
          <w:rFonts w:asciiTheme="majorHAnsi" w:hAnsiTheme="majorHAnsi"/>
          <w:sz w:val="22"/>
        </w:rPr>
      </w:pPr>
    </w:p>
    <w:p w14:paraId="2E123579" w14:textId="77777777" w:rsidR="00FA53DB" w:rsidRDefault="00FA53DB" w:rsidP="00FA53DB">
      <w:pPr>
        <w:rPr>
          <w:rFonts w:asciiTheme="majorHAnsi" w:hAnsiTheme="majorHAnsi"/>
          <w:sz w:val="22"/>
        </w:rPr>
      </w:pPr>
    </w:p>
    <w:p w14:paraId="0B9A1E87" w14:textId="77777777" w:rsidR="00FA53DB" w:rsidRDefault="00FA53DB" w:rsidP="00FA53DB">
      <w:pPr>
        <w:rPr>
          <w:rFonts w:asciiTheme="majorHAnsi" w:hAnsiTheme="majorHAnsi"/>
          <w:sz w:val="22"/>
        </w:rPr>
      </w:pPr>
    </w:p>
    <w:p w14:paraId="3291E408" w14:textId="77777777" w:rsidR="00FA53DB" w:rsidRPr="00FA53DB" w:rsidRDefault="00FA53DB" w:rsidP="00FA53DB">
      <w:pPr>
        <w:rPr>
          <w:rFonts w:asciiTheme="majorHAnsi" w:hAnsiTheme="majorHAnsi"/>
          <w:b/>
          <w:sz w:val="22"/>
        </w:rPr>
      </w:pPr>
      <w:r w:rsidRPr="00FA53DB">
        <w:rPr>
          <w:rFonts w:asciiTheme="majorHAnsi" w:hAnsiTheme="majorHAnsi"/>
          <w:b/>
          <w:sz w:val="22"/>
        </w:rPr>
        <w:t>Paper 2</w:t>
      </w:r>
    </w:p>
    <w:p w14:paraId="21E5C938" w14:textId="77777777" w:rsidR="00FA53DB" w:rsidRPr="00FA53DB" w:rsidRDefault="0087474E" w:rsidP="00FA53DB">
      <w:pPr>
        <w:rPr>
          <w:rFonts w:asciiTheme="majorHAnsi" w:hAnsiTheme="majorHAnsi"/>
          <w:sz w:val="22"/>
        </w:rPr>
      </w:pPr>
      <w:hyperlink r:id="rId9" w:history="1">
        <w:r w:rsidR="00FA53DB" w:rsidRPr="00FA53DB">
          <w:rPr>
            <w:rStyle w:val="Hyperlink"/>
            <w:rFonts w:asciiTheme="majorHAnsi" w:hAnsiTheme="majorHAnsi"/>
            <w:sz w:val="22"/>
          </w:rPr>
          <w:t>https://qualifications.pearson.com/content/dam/pdf/GCSE/English%20Language/2015/Exam-materials/1EN0_02_que_20180609.pdf</w:t>
        </w:r>
      </w:hyperlink>
    </w:p>
    <w:p w14:paraId="076539AC" w14:textId="77777777" w:rsidR="00FA53DB" w:rsidRDefault="00FA53DB" w:rsidP="00FA53DB">
      <w:pPr>
        <w:rPr>
          <w:rFonts w:asciiTheme="majorHAnsi" w:hAnsiTheme="majorHAnsi"/>
        </w:rPr>
      </w:pPr>
    </w:p>
    <w:p w14:paraId="5162242B" w14:textId="77777777" w:rsidR="00FA53DB" w:rsidRPr="00B27F5C" w:rsidRDefault="00FA53DB" w:rsidP="00FA53DB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</w:rPr>
      </w:pPr>
      <w:r w:rsidRPr="00B27F5C">
        <w:rPr>
          <w:rFonts w:asciiTheme="majorHAnsi" w:hAnsiTheme="majorHAnsi"/>
          <w:sz w:val="22"/>
        </w:rPr>
        <w:t>This exam focuses on Non-Fiction</w:t>
      </w:r>
      <w:r w:rsidR="00B27F5C" w:rsidRPr="00B27F5C">
        <w:rPr>
          <w:rFonts w:asciiTheme="majorHAnsi" w:hAnsiTheme="majorHAnsi"/>
          <w:sz w:val="22"/>
        </w:rPr>
        <w:t xml:space="preserve"> and Transactional writing. You will be given two texts to read for this paper and your section B will focus on writing a piece of transactional writing such as a newspaper article, speech, review etc. </w:t>
      </w:r>
    </w:p>
    <w:p w14:paraId="3D1277AA" w14:textId="77777777" w:rsidR="00B27F5C" w:rsidRPr="00B27F5C" w:rsidRDefault="00B27F5C" w:rsidP="00FA53DB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</w:rPr>
      </w:pPr>
      <w:r w:rsidRPr="00B27F5C">
        <w:rPr>
          <w:rFonts w:asciiTheme="majorHAnsi" w:hAnsiTheme="majorHAnsi"/>
          <w:sz w:val="22"/>
        </w:rPr>
        <w:t>You could research how writers can have similar ideas as well as contrasting ideas between two</w:t>
      </w:r>
      <w:r>
        <w:rPr>
          <w:rFonts w:asciiTheme="majorHAnsi" w:hAnsiTheme="majorHAnsi"/>
          <w:sz w:val="22"/>
        </w:rPr>
        <w:t xml:space="preserve"> texts. Take a look at the </w:t>
      </w:r>
      <w:r w:rsidRPr="00B27F5C">
        <w:rPr>
          <w:rFonts w:asciiTheme="majorHAnsi" w:hAnsiTheme="majorHAnsi"/>
          <w:sz w:val="22"/>
        </w:rPr>
        <w:t xml:space="preserve">exam paper and consider the questions 7a and 7b. </w:t>
      </w:r>
    </w:p>
    <w:p w14:paraId="088579C5" w14:textId="77777777" w:rsidR="00B27F5C" w:rsidRPr="00B27F5C" w:rsidRDefault="00B27F5C" w:rsidP="00FA53DB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</w:rPr>
      </w:pPr>
      <w:r w:rsidRPr="00B27F5C">
        <w:rPr>
          <w:rFonts w:asciiTheme="majorHAnsi" w:hAnsiTheme="majorHAnsi"/>
          <w:sz w:val="22"/>
        </w:rPr>
        <w:t>Again, think about how writers use language and structural features to engage readers. How is th</w:t>
      </w:r>
      <w:r>
        <w:rPr>
          <w:rFonts w:asciiTheme="majorHAnsi" w:hAnsiTheme="majorHAnsi"/>
          <w:sz w:val="22"/>
        </w:rPr>
        <w:t xml:space="preserve">is effective? </w:t>
      </w:r>
    </w:p>
    <w:p w14:paraId="039D3936" w14:textId="77777777" w:rsidR="00B27F5C" w:rsidRPr="00B27F5C" w:rsidRDefault="00B27F5C" w:rsidP="00FA53DB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</w:rPr>
      </w:pPr>
      <w:r w:rsidRPr="00B27F5C">
        <w:rPr>
          <w:rFonts w:asciiTheme="majorHAnsi" w:hAnsiTheme="majorHAnsi"/>
          <w:sz w:val="22"/>
        </w:rPr>
        <w:t xml:space="preserve">You could practice your transactional writing. Try and write a newspaper article about a topic you are passionate about; how would you get that passion across? What devices could you use to make your writing interesting and engaging? </w:t>
      </w:r>
    </w:p>
    <w:p w14:paraId="41A87A66" w14:textId="77777777" w:rsidR="00B27F5C" w:rsidRPr="00B27F5C" w:rsidRDefault="00B27F5C" w:rsidP="00FA53DB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</w:rPr>
      </w:pPr>
      <w:r w:rsidRPr="00B27F5C">
        <w:rPr>
          <w:rFonts w:asciiTheme="majorHAnsi" w:hAnsiTheme="majorHAnsi"/>
          <w:sz w:val="22"/>
        </w:rPr>
        <w:t xml:space="preserve">Create a poster to revise the following </w:t>
      </w:r>
      <w:r w:rsidRPr="00B27F5C">
        <w:rPr>
          <w:rFonts w:asciiTheme="majorHAnsi" w:hAnsiTheme="majorHAnsi"/>
          <w:color w:val="1F497D" w:themeColor="text2"/>
          <w:sz w:val="22"/>
        </w:rPr>
        <w:t>DAFORREST</w:t>
      </w:r>
      <w:r w:rsidRPr="00B27F5C">
        <w:rPr>
          <w:rFonts w:asciiTheme="majorHAnsi" w:hAnsiTheme="majorHAnsi"/>
          <w:sz w:val="22"/>
        </w:rPr>
        <w:t xml:space="preserve"> devices:</w:t>
      </w:r>
    </w:p>
    <w:p w14:paraId="776C7437" w14:textId="77777777" w:rsidR="00B27F5C" w:rsidRPr="00B27F5C" w:rsidRDefault="00B27F5C" w:rsidP="00B27F5C">
      <w:pPr>
        <w:pStyle w:val="ListParagraph"/>
        <w:rPr>
          <w:rFonts w:asciiTheme="majorHAnsi" w:hAnsiTheme="majorHAnsi"/>
          <w:sz w:val="22"/>
        </w:rPr>
      </w:pPr>
    </w:p>
    <w:p w14:paraId="16B36808" w14:textId="77777777" w:rsidR="00B27F5C" w:rsidRPr="00B27F5C" w:rsidRDefault="00AD3103" w:rsidP="00B27F5C">
      <w:pPr>
        <w:pStyle w:val="ListParagraph"/>
        <w:numPr>
          <w:ilvl w:val="0"/>
          <w:numId w:val="3"/>
        </w:numPr>
        <w:rPr>
          <w:rFonts w:asciiTheme="majorHAnsi" w:hAnsiTheme="majorHAnsi"/>
          <w:color w:val="1F497D" w:themeColor="text2"/>
          <w:sz w:val="22"/>
        </w:rPr>
      </w:pPr>
      <w:r>
        <w:rPr>
          <w:rFonts w:asciiTheme="majorHAnsi" w:hAnsiTheme="majorHAnsi"/>
          <w:noProof/>
          <w:color w:val="1F497D" w:themeColor="text2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2D88C" wp14:editId="03EA443C">
                <wp:simplePos x="0" y="0"/>
                <wp:positionH relativeFrom="column">
                  <wp:posOffset>2400300</wp:posOffset>
                </wp:positionH>
                <wp:positionV relativeFrom="paragraph">
                  <wp:posOffset>17780</wp:posOffset>
                </wp:positionV>
                <wp:extent cx="2057400" cy="8001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64F0E" w14:textId="77777777" w:rsidR="00DA21D9" w:rsidRPr="00B27F5C" w:rsidRDefault="00DA21D9" w:rsidP="00AD31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color w:val="1F497D" w:themeColor="text2"/>
                                <w:sz w:val="22"/>
                              </w:rPr>
                            </w:pPr>
                            <w:r w:rsidRPr="00B27F5C">
                              <w:rPr>
                                <w:rFonts w:asciiTheme="majorHAnsi" w:hAnsiTheme="majorHAnsi"/>
                                <w:color w:val="1F497D" w:themeColor="text2"/>
                                <w:sz w:val="22"/>
                              </w:rPr>
                              <w:t xml:space="preserve">Repetition </w:t>
                            </w:r>
                          </w:p>
                          <w:p w14:paraId="5E4398BC" w14:textId="77777777" w:rsidR="00DA21D9" w:rsidRPr="00B27F5C" w:rsidRDefault="00DA21D9" w:rsidP="00AD31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color w:val="1F497D" w:themeColor="text2"/>
                                <w:sz w:val="22"/>
                              </w:rPr>
                            </w:pPr>
                            <w:r w:rsidRPr="00B27F5C">
                              <w:rPr>
                                <w:rFonts w:asciiTheme="majorHAnsi" w:hAnsiTheme="majorHAnsi"/>
                                <w:color w:val="1F497D" w:themeColor="text2"/>
                                <w:sz w:val="22"/>
                              </w:rPr>
                              <w:t xml:space="preserve">Rhetorical question </w:t>
                            </w:r>
                          </w:p>
                          <w:p w14:paraId="62475D87" w14:textId="77777777" w:rsidR="00DA21D9" w:rsidRPr="00B27F5C" w:rsidRDefault="00DA21D9" w:rsidP="00AD31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color w:val="1F497D" w:themeColor="text2"/>
                                <w:sz w:val="22"/>
                              </w:rPr>
                            </w:pPr>
                            <w:r w:rsidRPr="00B27F5C">
                              <w:rPr>
                                <w:rFonts w:asciiTheme="majorHAnsi" w:hAnsiTheme="majorHAnsi"/>
                                <w:color w:val="1F497D" w:themeColor="text2"/>
                                <w:sz w:val="22"/>
                              </w:rPr>
                              <w:t xml:space="preserve">Emotive language </w:t>
                            </w:r>
                          </w:p>
                          <w:p w14:paraId="66DC0032" w14:textId="77777777" w:rsidR="00DA21D9" w:rsidRPr="00B27F5C" w:rsidRDefault="00DA21D9" w:rsidP="00AD31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color w:val="1F497D" w:themeColor="text2"/>
                                <w:sz w:val="22"/>
                              </w:rPr>
                            </w:pPr>
                            <w:r w:rsidRPr="00B27F5C">
                              <w:rPr>
                                <w:rFonts w:asciiTheme="majorHAnsi" w:hAnsiTheme="majorHAnsi"/>
                                <w:color w:val="1F497D" w:themeColor="text2"/>
                                <w:sz w:val="22"/>
                              </w:rPr>
                              <w:t xml:space="preserve">Statistics </w:t>
                            </w:r>
                          </w:p>
                          <w:p w14:paraId="21007D8B" w14:textId="77777777" w:rsidR="00DA21D9" w:rsidRPr="00B27F5C" w:rsidRDefault="00DA21D9" w:rsidP="00AD31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color w:val="1F497D" w:themeColor="text2"/>
                                <w:sz w:val="22"/>
                              </w:rPr>
                            </w:pPr>
                            <w:r w:rsidRPr="00B27F5C">
                              <w:rPr>
                                <w:rFonts w:asciiTheme="majorHAnsi" w:hAnsiTheme="majorHAnsi"/>
                                <w:color w:val="1F497D" w:themeColor="text2"/>
                                <w:sz w:val="22"/>
                              </w:rPr>
                              <w:t>Triple (or rule of three)</w:t>
                            </w:r>
                          </w:p>
                          <w:p w14:paraId="2ADD0F3F" w14:textId="77777777" w:rsidR="00DA21D9" w:rsidRDefault="00DA21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72D8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9pt;margin-top:1.4pt;width:162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FMXwIAADQFAAAOAAAAZHJzL2Uyb0RvYy54bWysVEtv2zAMvg/YfxB0X+0E6doFcYosRYcB&#10;RVs0HXpWZCkxJouaxMTOfv0o2Xks26XDLhLFNz+Smty0tWFb5UMFtuCDi5wzZSWUlV0V/NvL3Ydr&#10;zgIKWwoDVhV8pwK/mb5/N2ncWA1hDaZUnpETG8aNK/ga0Y2zLMi1qkW4AKcsCTX4WiA9/SorvWjI&#10;e22yYZ5/zBrwpfMgVQjEve2EfJr8a60kPmodFDJTcMoN0+nTuYxnNp2I8coLt65kn4b4hyxqUVkK&#10;enB1K1Cwja/+cFVX0kMAjRcS6gy0rqRKNVA1g/ysmsVaOJVqIXCCO8AU/p9b+bBduCfPsP0MLTUw&#10;AtK4MA7EjPW02tfxpkwZyQnC3QE21SKTxBzml1ejnESSZNc51ZFwzY7Wzgf8oqBmkSi4p7YktMT2&#10;PiBFJNW9Sgxm4a4yJrXG2N8YpNhxVOptb31MOFG4MypaGfusNKvKlHdkpKlSc+PZVtA8CCmVxVRy&#10;8kvaUUtT7LcY9vrRtMvqLcYHixQZLB6M68qCTyidpV1+36esO33C76TuSGK7bPtGLqHcUX89dKMf&#10;nLyrqAn3IuCT8DTr1DfaX3ykQxtoCg49xdka/M+/8aM+jSBJOWtodwoefmyEV5yZr5aG89NgNIrL&#10;lh6jy6shPfypZHkqsZt6DtSOAf0UTiYy6qPZk9pD/UprPotRSSSspNgFxz05x26j6ZuQajZLSrRe&#10;TuC9XTgZXUd444i9tK/Cu34OkSb4AfZbJsZn49jpRksLsw2CrtKsRoA7VHvgaTXTCPffSNz903fS&#10;On52018AAAD//wMAUEsDBBQABgAIAAAAIQDKC0qP3AAAAAkBAAAPAAAAZHJzL2Rvd25yZXYueG1s&#10;TI/NTsMwEITvSLyDtUjc6Jrw0xDiVAjEFUSBSr258TaJiNdR7Dbh7VlOcBzNaOabcjX7Xh1pjF1g&#10;A5cLDYq4Dq7jxsDH+/NFDiomy872gcnAN0VYVacnpS1cmPiNjuvUKCnhWFgDbUpDgRjrlryNizAQ&#10;i7cPo7dJ5NigG+0k5b7HTOtb9LZjWWjtQI8t1V/rgzfw+bLfbq71a/Pkb4YpzBrZ36Ex52fzwz2o&#10;RHP6C8MvvqBDJUy7cGAXVW/gapnLl2QgkwfiL3UmeifBLM8BqxL/P6h+AAAA//8DAFBLAQItABQA&#10;BgAIAAAAIQC2gziS/gAAAOEBAAATAAAAAAAAAAAAAAAAAAAAAABbQ29udGVudF9UeXBlc10ueG1s&#10;UEsBAi0AFAAGAAgAAAAhADj9If/WAAAAlAEAAAsAAAAAAAAAAAAAAAAALwEAAF9yZWxzLy5yZWxz&#10;UEsBAi0AFAAGAAgAAAAhAKVNsUxfAgAANAUAAA4AAAAAAAAAAAAAAAAALgIAAGRycy9lMm9Eb2Mu&#10;eG1sUEsBAi0AFAAGAAgAAAAhAMoLSo/cAAAACQEAAA8AAAAAAAAAAAAAAAAAuQQAAGRycy9kb3du&#10;cmV2LnhtbFBLBQYAAAAABAAEAPMAAADCBQAAAAA=&#10;" filled="f" stroked="f">
                <v:textbox>
                  <w:txbxContent>
                    <w:p w14:paraId="22F64F0E" w14:textId="77777777" w:rsidR="00DA21D9" w:rsidRPr="00B27F5C" w:rsidRDefault="00DA21D9" w:rsidP="00AD31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  <w:color w:val="1F497D" w:themeColor="text2"/>
                          <w:sz w:val="22"/>
                        </w:rPr>
                      </w:pPr>
                      <w:r w:rsidRPr="00B27F5C">
                        <w:rPr>
                          <w:rFonts w:asciiTheme="majorHAnsi" w:hAnsiTheme="majorHAnsi"/>
                          <w:color w:val="1F497D" w:themeColor="text2"/>
                          <w:sz w:val="22"/>
                        </w:rPr>
                        <w:t xml:space="preserve">Repetition </w:t>
                      </w:r>
                    </w:p>
                    <w:p w14:paraId="5E4398BC" w14:textId="77777777" w:rsidR="00DA21D9" w:rsidRPr="00B27F5C" w:rsidRDefault="00DA21D9" w:rsidP="00AD31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  <w:color w:val="1F497D" w:themeColor="text2"/>
                          <w:sz w:val="22"/>
                        </w:rPr>
                      </w:pPr>
                      <w:r w:rsidRPr="00B27F5C">
                        <w:rPr>
                          <w:rFonts w:asciiTheme="majorHAnsi" w:hAnsiTheme="majorHAnsi"/>
                          <w:color w:val="1F497D" w:themeColor="text2"/>
                          <w:sz w:val="22"/>
                        </w:rPr>
                        <w:t xml:space="preserve">Rhetorical question </w:t>
                      </w:r>
                    </w:p>
                    <w:p w14:paraId="62475D87" w14:textId="77777777" w:rsidR="00DA21D9" w:rsidRPr="00B27F5C" w:rsidRDefault="00DA21D9" w:rsidP="00AD31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  <w:color w:val="1F497D" w:themeColor="text2"/>
                          <w:sz w:val="22"/>
                        </w:rPr>
                      </w:pPr>
                      <w:r w:rsidRPr="00B27F5C">
                        <w:rPr>
                          <w:rFonts w:asciiTheme="majorHAnsi" w:hAnsiTheme="majorHAnsi"/>
                          <w:color w:val="1F497D" w:themeColor="text2"/>
                          <w:sz w:val="22"/>
                        </w:rPr>
                        <w:t xml:space="preserve">Emotive language </w:t>
                      </w:r>
                    </w:p>
                    <w:p w14:paraId="66DC0032" w14:textId="77777777" w:rsidR="00DA21D9" w:rsidRPr="00B27F5C" w:rsidRDefault="00DA21D9" w:rsidP="00AD31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  <w:color w:val="1F497D" w:themeColor="text2"/>
                          <w:sz w:val="22"/>
                        </w:rPr>
                      </w:pPr>
                      <w:r w:rsidRPr="00B27F5C">
                        <w:rPr>
                          <w:rFonts w:asciiTheme="majorHAnsi" w:hAnsiTheme="majorHAnsi"/>
                          <w:color w:val="1F497D" w:themeColor="text2"/>
                          <w:sz w:val="22"/>
                        </w:rPr>
                        <w:t xml:space="preserve">Statistics </w:t>
                      </w:r>
                    </w:p>
                    <w:p w14:paraId="21007D8B" w14:textId="77777777" w:rsidR="00DA21D9" w:rsidRPr="00B27F5C" w:rsidRDefault="00DA21D9" w:rsidP="00AD31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  <w:color w:val="1F497D" w:themeColor="text2"/>
                          <w:sz w:val="22"/>
                        </w:rPr>
                      </w:pPr>
                      <w:r w:rsidRPr="00B27F5C">
                        <w:rPr>
                          <w:rFonts w:asciiTheme="majorHAnsi" w:hAnsiTheme="majorHAnsi"/>
                          <w:color w:val="1F497D" w:themeColor="text2"/>
                          <w:sz w:val="22"/>
                        </w:rPr>
                        <w:t>Triple (or rule of three)</w:t>
                      </w:r>
                    </w:p>
                    <w:p w14:paraId="2ADD0F3F" w14:textId="77777777" w:rsidR="00DA21D9" w:rsidRDefault="00DA21D9"/>
                  </w:txbxContent>
                </v:textbox>
                <w10:wrap type="square"/>
              </v:shape>
            </w:pict>
          </mc:Fallback>
        </mc:AlternateContent>
      </w:r>
      <w:r w:rsidR="00B27F5C" w:rsidRPr="00B27F5C">
        <w:rPr>
          <w:rFonts w:asciiTheme="majorHAnsi" w:hAnsiTheme="majorHAnsi"/>
          <w:color w:val="1F497D" w:themeColor="text2"/>
          <w:sz w:val="22"/>
        </w:rPr>
        <w:t>Direct address</w:t>
      </w:r>
      <w:r w:rsidR="00B27F5C">
        <w:rPr>
          <w:rFonts w:asciiTheme="majorHAnsi" w:hAnsiTheme="majorHAnsi"/>
          <w:color w:val="1F497D" w:themeColor="text2"/>
          <w:sz w:val="22"/>
        </w:rPr>
        <w:t xml:space="preserve">                                       </w:t>
      </w:r>
    </w:p>
    <w:p w14:paraId="7D9E9DE1" w14:textId="77777777" w:rsidR="00B27F5C" w:rsidRPr="00B27F5C" w:rsidRDefault="00B27F5C" w:rsidP="00B27F5C">
      <w:pPr>
        <w:pStyle w:val="ListParagraph"/>
        <w:numPr>
          <w:ilvl w:val="0"/>
          <w:numId w:val="3"/>
        </w:numPr>
        <w:rPr>
          <w:rFonts w:asciiTheme="majorHAnsi" w:hAnsiTheme="majorHAnsi"/>
          <w:color w:val="1F497D" w:themeColor="text2"/>
          <w:sz w:val="22"/>
        </w:rPr>
      </w:pPr>
      <w:r w:rsidRPr="00B27F5C">
        <w:rPr>
          <w:rFonts w:asciiTheme="majorHAnsi" w:hAnsiTheme="majorHAnsi"/>
          <w:color w:val="1F497D" w:themeColor="text2"/>
          <w:sz w:val="22"/>
        </w:rPr>
        <w:t xml:space="preserve">Alliteration </w:t>
      </w:r>
    </w:p>
    <w:p w14:paraId="491BB135" w14:textId="77777777" w:rsidR="00B27F5C" w:rsidRPr="00B27F5C" w:rsidRDefault="00B27F5C" w:rsidP="00B27F5C">
      <w:pPr>
        <w:pStyle w:val="ListParagraph"/>
        <w:numPr>
          <w:ilvl w:val="0"/>
          <w:numId w:val="3"/>
        </w:numPr>
        <w:rPr>
          <w:rFonts w:asciiTheme="majorHAnsi" w:hAnsiTheme="majorHAnsi"/>
          <w:color w:val="1F497D" w:themeColor="text2"/>
          <w:sz w:val="22"/>
        </w:rPr>
      </w:pPr>
      <w:r w:rsidRPr="00B27F5C">
        <w:rPr>
          <w:rFonts w:asciiTheme="majorHAnsi" w:hAnsiTheme="majorHAnsi"/>
          <w:color w:val="1F497D" w:themeColor="text2"/>
          <w:sz w:val="22"/>
        </w:rPr>
        <w:t>Fact</w:t>
      </w:r>
    </w:p>
    <w:p w14:paraId="31EC407D" w14:textId="4D3346BA" w:rsidR="00C42D32" w:rsidRPr="0087474E" w:rsidRDefault="00B27F5C" w:rsidP="00FA53DB">
      <w:pPr>
        <w:pStyle w:val="ListParagraph"/>
        <w:numPr>
          <w:ilvl w:val="0"/>
          <w:numId w:val="3"/>
        </w:numPr>
        <w:rPr>
          <w:rFonts w:asciiTheme="majorHAnsi" w:hAnsiTheme="majorHAnsi"/>
          <w:color w:val="1F497D" w:themeColor="text2"/>
          <w:sz w:val="22"/>
        </w:rPr>
      </w:pPr>
      <w:r w:rsidRPr="00B27F5C">
        <w:rPr>
          <w:rFonts w:asciiTheme="majorHAnsi" w:hAnsiTheme="majorHAnsi"/>
          <w:color w:val="1F497D" w:themeColor="text2"/>
          <w:sz w:val="22"/>
        </w:rPr>
        <w:t xml:space="preserve">Opinion </w:t>
      </w:r>
    </w:p>
    <w:sectPr w:rsidR="00C42D32" w:rsidRPr="0087474E" w:rsidSect="0065637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C0E0E"/>
    <w:multiLevelType w:val="hybridMultilevel"/>
    <w:tmpl w:val="A7A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03DBA"/>
    <w:multiLevelType w:val="hybridMultilevel"/>
    <w:tmpl w:val="B2BA3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36A03"/>
    <w:multiLevelType w:val="hybridMultilevel"/>
    <w:tmpl w:val="82C8B596"/>
    <w:lvl w:ilvl="0" w:tplc="EDEAB93A">
      <w:start w:val="10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6462374">
    <w:abstractNumId w:val="0"/>
  </w:num>
  <w:num w:numId="2" w16cid:durableId="836845208">
    <w:abstractNumId w:val="1"/>
  </w:num>
  <w:num w:numId="3" w16cid:durableId="757213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3DB"/>
    <w:rsid w:val="002901CC"/>
    <w:rsid w:val="00656370"/>
    <w:rsid w:val="0087474E"/>
    <w:rsid w:val="009F1A77"/>
    <w:rsid w:val="00AD3103"/>
    <w:rsid w:val="00B27F5C"/>
    <w:rsid w:val="00C42D32"/>
    <w:rsid w:val="00DA21D9"/>
    <w:rsid w:val="00FA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3A95CE"/>
  <w14:defaultImageDpi w14:val="300"/>
  <w15:docId w15:val="{6A1E8C0B-8681-4757-8B39-8A68F83A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3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5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lifications.pearson.com/content/dam/pdf/GCSE/English%20Language/2015/Exam-materials/1EN0_01_que_20180606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qualifications.pearson.com/content/dam/pdf/GCSE/English%20Language/2015/Exam-materials/1EN0_02_que_2018060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79355248B8D4EB63D078DE0D91E5E" ma:contentTypeVersion="12" ma:contentTypeDescription="Create a new document." ma:contentTypeScope="" ma:versionID="133a7e9673ee3af56ce9011332b41293">
  <xsd:schema xmlns:xsd="http://www.w3.org/2001/XMLSchema" xmlns:xs="http://www.w3.org/2001/XMLSchema" xmlns:p="http://schemas.microsoft.com/office/2006/metadata/properties" xmlns:ns2="8fb62415-760d-4dc3-b508-227c9919ef20" xmlns:ns3="e14a5b5a-4511-42ed-8002-14e186c77d2d" targetNamespace="http://schemas.microsoft.com/office/2006/metadata/properties" ma:root="true" ma:fieldsID="f7f8104899c07f40b3de95330f9c2a4f" ns2:_="" ns3:_="">
    <xsd:import namespace="8fb62415-760d-4dc3-b508-227c9919ef20"/>
    <xsd:import namespace="e14a5b5a-4511-42ed-8002-14e186c77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62415-760d-4dc3-b508-227c9919e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a5b5a-4511-42ed-8002-14e186c77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C9F82-FEF8-4B5B-BF83-A1E5AA54A5BE}">
  <ds:schemaRefs>
    <ds:schemaRef ds:uri="http://schemas.microsoft.com/office/2006/metadata/properties"/>
    <ds:schemaRef ds:uri="http://schemas.microsoft.com/office/2006/documentManagement/types"/>
    <ds:schemaRef ds:uri="8fb62415-760d-4dc3-b508-227c9919ef20"/>
    <ds:schemaRef ds:uri="e14a5b5a-4511-42ed-8002-14e186c77d2d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41F874-7F2D-4E21-B40E-6021F740A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62415-760d-4dc3-b508-227c9919ef20"/>
    <ds:schemaRef ds:uri="e14a5b5a-4511-42ed-8002-14e186c77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41988-14E7-4C5C-AED1-F26C9138AF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 Northcott</dc:creator>
  <cp:keywords/>
  <dc:description/>
  <cp:lastModifiedBy>Charli Hanney</cp:lastModifiedBy>
  <cp:revision>2</cp:revision>
  <dcterms:created xsi:type="dcterms:W3CDTF">2024-05-23T10:41:00Z</dcterms:created>
  <dcterms:modified xsi:type="dcterms:W3CDTF">2024-05-23T10:41:00Z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0x01010063C79355248B8D4EB63D078DE0D91E5E</vt:lpwstr>
  </property>
</Properties>
</file>