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B9A6" w14:textId="77777777" w:rsidR="0021124D" w:rsidRDefault="003E519A" w:rsidP="005223DB">
      <w:pPr>
        <w:spacing w:after="0"/>
      </w:pPr>
      <w:r>
        <w:rPr>
          <w:noProof/>
        </w:rPr>
        <w:drawing>
          <wp:inline distT="0" distB="0" distL="0" distR="0" wp14:anchorId="336CC257" wp14:editId="6E6848D6">
            <wp:extent cx="920589" cy="723900"/>
            <wp:effectExtent l="0" t="0" r="0" b="0"/>
            <wp:docPr id="1" name="Picture 1" descr="C:\Users\sued\AppData\Local\Microsoft\Windows\INetCache\Content.Word\V3 Callywit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d\AppData\Local\Microsoft\Windows\INetCache\Content.Word\V3 Callywith logo 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93" cy="7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2C9">
        <w:tab/>
      </w:r>
      <w:r w:rsidRPr="002E0D0B">
        <w:rPr>
          <w:b/>
          <w:sz w:val="36"/>
          <w:szCs w:val="36"/>
        </w:rPr>
        <w:t>CALLYWITH COLLEGE TRUST</w:t>
      </w:r>
      <w:r w:rsidRPr="003E519A">
        <w:rPr>
          <w:b/>
          <w:sz w:val="32"/>
          <w:szCs w:val="32"/>
        </w:rPr>
        <w:tab/>
      </w:r>
      <w:r w:rsidR="009452C9">
        <w:tab/>
      </w:r>
    </w:p>
    <w:p w14:paraId="1CE00AB8" w14:textId="77777777" w:rsidR="00534854" w:rsidRPr="00A749AF" w:rsidRDefault="00534854" w:rsidP="00452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080098" w14:textId="2019B5BD" w:rsidR="00194F54" w:rsidRPr="006801F9" w:rsidRDefault="000E16E5" w:rsidP="00D0563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E150B">
        <w:rPr>
          <w:rFonts w:ascii="Arial" w:hAnsi="Arial" w:cs="Arial"/>
          <w:b/>
          <w:sz w:val="28"/>
          <w:szCs w:val="28"/>
        </w:rPr>
        <w:t xml:space="preserve">Minutes </w:t>
      </w:r>
      <w:r w:rsidR="00051DF2">
        <w:rPr>
          <w:rFonts w:ascii="Arial" w:hAnsi="Arial" w:cs="Arial"/>
          <w:sz w:val="28"/>
          <w:szCs w:val="28"/>
        </w:rPr>
        <w:t>of a</w:t>
      </w:r>
      <w:r w:rsidR="00BE150B">
        <w:rPr>
          <w:rFonts w:ascii="Arial" w:hAnsi="Arial" w:cs="Arial"/>
          <w:sz w:val="28"/>
          <w:szCs w:val="28"/>
        </w:rPr>
        <w:t xml:space="preserve"> m</w:t>
      </w:r>
      <w:r w:rsidR="000B1AB0">
        <w:rPr>
          <w:rFonts w:ascii="Arial" w:hAnsi="Arial" w:cs="Arial"/>
          <w:sz w:val="28"/>
          <w:szCs w:val="28"/>
        </w:rPr>
        <w:t xml:space="preserve">eeting of the </w:t>
      </w:r>
      <w:r w:rsidR="00D05634">
        <w:rPr>
          <w:rFonts w:ascii="Arial" w:hAnsi="Arial" w:cs="Arial"/>
          <w:sz w:val="28"/>
          <w:szCs w:val="28"/>
        </w:rPr>
        <w:t>Teaching, Learning and Student Experience Committee</w:t>
      </w:r>
      <w:r w:rsidRPr="00BE150B">
        <w:rPr>
          <w:rFonts w:ascii="Arial" w:hAnsi="Arial" w:cs="Arial"/>
          <w:sz w:val="28"/>
          <w:szCs w:val="28"/>
        </w:rPr>
        <w:t xml:space="preserve"> </w:t>
      </w:r>
      <w:r w:rsidR="000B64A2">
        <w:rPr>
          <w:rFonts w:ascii="Arial" w:hAnsi="Arial" w:cs="Arial"/>
          <w:sz w:val="28"/>
          <w:szCs w:val="28"/>
        </w:rPr>
        <w:t xml:space="preserve">held on </w:t>
      </w:r>
      <w:r w:rsidR="00EA34DD">
        <w:rPr>
          <w:rFonts w:ascii="Arial" w:hAnsi="Arial" w:cs="Arial"/>
          <w:sz w:val="28"/>
          <w:szCs w:val="28"/>
        </w:rPr>
        <w:t>20</w:t>
      </w:r>
      <w:r w:rsidR="00C13D6E">
        <w:rPr>
          <w:rFonts w:ascii="Arial" w:hAnsi="Arial" w:cs="Arial"/>
          <w:sz w:val="28"/>
          <w:szCs w:val="28"/>
        </w:rPr>
        <w:t xml:space="preserve"> May</w:t>
      </w:r>
      <w:r w:rsidR="00EA34DD">
        <w:rPr>
          <w:rFonts w:ascii="Arial" w:hAnsi="Arial" w:cs="Arial"/>
          <w:sz w:val="28"/>
          <w:szCs w:val="28"/>
        </w:rPr>
        <w:t xml:space="preserve"> 2019</w:t>
      </w:r>
      <w:r w:rsidR="00F3681A">
        <w:rPr>
          <w:rFonts w:ascii="Arial" w:hAnsi="Arial" w:cs="Arial"/>
          <w:sz w:val="28"/>
          <w:szCs w:val="28"/>
        </w:rPr>
        <w:t xml:space="preserve"> at </w:t>
      </w:r>
      <w:r w:rsidR="00DF673D">
        <w:rPr>
          <w:rFonts w:ascii="Arial" w:hAnsi="Arial" w:cs="Arial"/>
          <w:sz w:val="28"/>
          <w:szCs w:val="28"/>
        </w:rPr>
        <w:t>Callywith</w:t>
      </w:r>
      <w:r w:rsidR="003D0386">
        <w:rPr>
          <w:rFonts w:ascii="Arial" w:hAnsi="Arial" w:cs="Arial"/>
          <w:sz w:val="28"/>
          <w:szCs w:val="28"/>
        </w:rPr>
        <w:t xml:space="preserve"> College</w:t>
      </w:r>
    </w:p>
    <w:p w14:paraId="000BB990" w14:textId="77777777" w:rsidR="00534854" w:rsidRPr="00194F54" w:rsidRDefault="00534854" w:rsidP="00194F5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CellMar>
          <w:top w:w="85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6551EC" w:rsidRPr="00C372D2" w14:paraId="627E1711" w14:textId="77777777" w:rsidTr="000C34CB">
        <w:tc>
          <w:tcPr>
            <w:tcW w:w="2127" w:type="dxa"/>
          </w:tcPr>
          <w:p w14:paraId="5CDA83D4" w14:textId="77777777" w:rsidR="006551EC" w:rsidRPr="00C372D2" w:rsidRDefault="000B1AB0" w:rsidP="00C372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Trustee</w:t>
            </w:r>
            <w:r w:rsidR="006551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94F54">
              <w:rPr>
                <w:rFonts w:ascii="Arial" w:hAnsi="Arial" w:cs="Arial"/>
                <w:b/>
                <w:sz w:val="24"/>
                <w:szCs w:val="24"/>
              </w:rPr>
              <w:t xml:space="preserve"> Present</w:t>
            </w:r>
            <w:r w:rsidR="006551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21" w:type="dxa"/>
          </w:tcPr>
          <w:p w14:paraId="161298D6" w14:textId="294D926B" w:rsidR="006551EC" w:rsidRDefault="00745BD5" w:rsidP="00745BD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C Twigg, Mr P Waller </w:t>
            </w:r>
            <w:r w:rsidR="00932E80">
              <w:rPr>
                <w:rFonts w:ascii="Arial" w:hAnsi="Arial" w:cs="Arial"/>
                <w:sz w:val="24"/>
                <w:szCs w:val="24"/>
              </w:rPr>
              <w:t>Mr D Walrond (Chair)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AB0">
              <w:rPr>
                <w:rFonts w:ascii="Arial" w:hAnsi="Arial" w:cs="Arial"/>
                <w:sz w:val="24"/>
                <w:szCs w:val="24"/>
              </w:rPr>
              <w:t>and Mr M Wardle</w:t>
            </w:r>
            <w:r w:rsidR="000B64A2">
              <w:rPr>
                <w:rFonts w:ascii="Arial" w:hAnsi="Arial" w:cs="Arial"/>
                <w:sz w:val="24"/>
                <w:szCs w:val="24"/>
              </w:rPr>
              <w:t xml:space="preserve"> (Principal</w:t>
            </w:r>
            <w:r w:rsidR="00A16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551EC" w:rsidRPr="00C372D2" w14:paraId="777703A5" w14:textId="77777777" w:rsidTr="000C34CB">
        <w:tc>
          <w:tcPr>
            <w:tcW w:w="2127" w:type="dxa"/>
          </w:tcPr>
          <w:p w14:paraId="1A47D267" w14:textId="77777777" w:rsidR="006551EC" w:rsidRPr="00C372D2" w:rsidRDefault="00194F54" w:rsidP="00C372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A</w:t>
            </w:r>
            <w:r w:rsidR="006551EC">
              <w:rPr>
                <w:rFonts w:ascii="Arial" w:hAnsi="Arial" w:cs="Arial"/>
                <w:b/>
                <w:sz w:val="24"/>
                <w:szCs w:val="24"/>
              </w:rPr>
              <w:t>ttendance</w:t>
            </w:r>
            <w:r w:rsidR="006551EC" w:rsidRPr="00C372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21" w:type="dxa"/>
          </w:tcPr>
          <w:p w14:paraId="551536E4" w14:textId="0DCAE501" w:rsidR="00D37817" w:rsidRDefault="00BE250E" w:rsidP="00D37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27434">
              <w:rPr>
                <w:rFonts w:ascii="Arial" w:hAnsi="Arial" w:cs="Arial"/>
                <w:sz w:val="24"/>
                <w:szCs w:val="24"/>
              </w:rPr>
              <w:t>r J Gre</w:t>
            </w:r>
            <w:r w:rsidR="000B64A2">
              <w:rPr>
                <w:rFonts w:ascii="Arial" w:hAnsi="Arial" w:cs="Arial"/>
                <w:sz w:val="24"/>
                <w:szCs w:val="24"/>
              </w:rPr>
              <w:t>y (Assistant Principal</w:t>
            </w:r>
            <w:r w:rsidR="00627434">
              <w:rPr>
                <w:rFonts w:ascii="Arial" w:hAnsi="Arial" w:cs="Arial"/>
                <w:sz w:val="24"/>
                <w:szCs w:val="24"/>
              </w:rPr>
              <w:t>), Ms L Magg</w:t>
            </w:r>
            <w:r w:rsidR="000B64A2">
              <w:rPr>
                <w:rFonts w:ascii="Arial" w:hAnsi="Arial" w:cs="Arial"/>
                <w:sz w:val="24"/>
                <w:szCs w:val="24"/>
              </w:rPr>
              <w:t>s (Assistant Principal</w:t>
            </w:r>
            <w:r w:rsidR="00627434">
              <w:rPr>
                <w:rFonts w:ascii="Arial" w:hAnsi="Arial" w:cs="Arial"/>
                <w:sz w:val="24"/>
                <w:szCs w:val="24"/>
              </w:rPr>
              <w:t>)</w:t>
            </w:r>
            <w:r w:rsidR="00D378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5F6A1F" w14:textId="2E0D7383" w:rsidR="006551EC" w:rsidRPr="00C372D2" w:rsidRDefault="00627434" w:rsidP="00D3781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6551EC" w:rsidRPr="00C372D2">
              <w:rPr>
                <w:rFonts w:ascii="Arial" w:hAnsi="Arial" w:cs="Arial"/>
                <w:sz w:val="24"/>
                <w:szCs w:val="24"/>
              </w:rPr>
              <w:t>Mrs A Winter</w:t>
            </w:r>
            <w:r w:rsidR="006551E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B1AB0">
              <w:rPr>
                <w:rFonts w:ascii="Arial" w:hAnsi="Arial" w:cs="Arial"/>
                <w:sz w:val="24"/>
                <w:szCs w:val="24"/>
              </w:rPr>
              <w:t>Clerk to the Trustees</w:t>
            </w:r>
            <w:r w:rsidR="006551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BD3CFB9" w14:textId="1CF2C327" w:rsidR="00FA4A14" w:rsidRDefault="00DF673D" w:rsidP="008C27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45BD5">
        <w:rPr>
          <w:rFonts w:ascii="Arial" w:hAnsi="Arial" w:cs="Arial"/>
          <w:sz w:val="24"/>
          <w:szCs w:val="24"/>
        </w:rPr>
        <w:t xml:space="preserve">Mr J Burnett, Mr M Davis and </w:t>
      </w:r>
      <w:r w:rsidR="00D37817">
        <w:rPr>
          <w:rFonts w:ascii="Arial" w:hAnsi="Arial" w:cs="Arial"/>
          <w:sz w:val="24"/>
          <w:szCs w:val="24"/>
        </w:rPr>
        <w:t>Mrs D Tarrant</w:t>
      </w:r>
      <w:r w:rsidR="008C2722">
        <w:rPr>
          <w:rFonts w:ascii="Arial" w:hAnsi="Arial" w:cs="Arial"/>
          <w:sz w:val="24"/>
          <w:szCs w:val="24"/>
        </w:rPr>
        <w:t xml:space="preserve"> </w:t>
      </w:r>
    </w:p>
    <w:p w14:paraId="77D4AC91" w14:textId="77777777" w:rsidR="00DF673D" w:rsidRDefault="00DF673D" w:rsidP="009623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7785"/>
        <w:gridCol w:w="1204"/>
      </w:tblGrid>
      <w:tr w:rsidR="00D57F46" w:rsidRPr="00586D3E" w14:paraId="07279CD2" w14:textId="77777777" w:rsidTr="00A30010">
        <w:trPr>
          <w:trHeight w:val="340"/>
        </w:trPr>
        <w:tc>
          <w:tcPr>
            <w:tcW w:w="715" w:type="dxa"/>
            <w:shd w:val="clear" w:color="auto" w:fill="D9D9D9"/>
          </w:tcPr>
          <w:p w14:paraId="34ED3801" w14:textId="77777777" w:rsidR="00D57F46" w:rsidRPr="00586D3E" w:rsidRDefault="00D57F46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D3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785" w:type="dxa"/>
            <w:shd w:val="clear" w:color="auto" w:fill="D9D9D9"/>
          </w:tcPr>
          <w:p w14:paraId="0B8A45A0" w14:textId="77777777" w:rsidR="00D57F46" w:rsidRPr="00586D3E" w:rsidRDefault="00DF6BDD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Discussion/</w:t>
            </w:r>
            <w:r w:rsidR="00D57F46" w:rsidRPr="00586D3E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  <w:tc>
          <w:tcPr>
            <w:tcW w:w="1204" w:type="dxa"/>
            <w:shd w:val="clear" w:color="auto" w:fill="D9D9D9"/>
          </w:tcPr>
          <w:p w14:paraId="529DB4A2" w14:textId="77777777" w:rsidR="00D57F46" w:rsidRPr="00586D3E" w:rsidRDefault="00D57F46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D3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A11F3F" w:rsidRPr="00586D3E" w14:paraId="7CD6255E" w14:textId="77777777" w:rsidTr="00A30010">
        <w:trPr>
          <w:trHeight w:val="340"/>
        </w:trPr>
        <w:tc>
          <w:tcPr>
            <w:tcW w:w="715" w:type="dxa"/>
            <w:shd w:val="clear" w:color="auto" w:fill="auto"/>
          </w:tcPr>
          <w:p w14:paraId="34CAA68B" w14:textId="341C0011" w:rsidR="00A11F3F" w:rsidRPr="00586D3E" w:rsidRDefault="00A30010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19/13</w:t>
            </w:r>
          </w:p>
        </w:tc>
        <w:tc>
          <w:tcPr>
            <w:tcW w:w="7785" w:type="dxa"/>
            <w:shd w:val="clear" w:color="auto" w:fill="auto"/>
          </w:tcPr>
          <w:p w14:paraId="5D63E927" w14:textId="77777777" w:rsidR="00A11F3F" w:rsidRDefault="00A11F3F" w:rsidP="0015622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14:paraId="5CF46205" w14:textId="09AB885D" w:rsidR="00A11F3F" w:rsidRPr="00D37817" w:rsidRDefault="00A11F3F" w:rsidP="00C13D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7817">
              <w:rPr>
                <w:rFonts w:ascii="Arial" w:hAnsi="Arial" w:cs="Arial"/>
                <w:sz w:val="24"/>
                <w:szCs w:val="24"/>
              </w:rPr>
              <w:t xml:space="preserve">The Minutes of the meeting held on </w:t>
            </w:r>
            <w:r w:rsidR="00A30010">
              <w:rPr>
                <w:rFonts w:ascii="Arial" w:hAnsi="Arial" w:cs="Arial"/>
                <w:sz w:val="24"/>
                <w:szCs w:val="24"/>
              </w:rPr>
              <w:t>4 February 2019</w:t>
            </w:r>
            <w:r w:rsidRPr="00D37817">
              <w:rPr>
                <w:rFonts w:ascii="Arial" w:hAnsi="Arial" w:cs="Arial"/>
                <w:sz w:val="24"/>
                <w:szCs w:val="24"/>
              </w:rPr>
              <w:t xml:space="preserve"> were </w:t>
            </w:r>
            <w:r w:rsidRPr="00D37817"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 w:rsidRPr="00D37817">
              <w:rPr>
                <w:rFonts w:ascii="Arial" w:hAnsi="Arial" w:cs="Arial"/>
                <w:sz w:val="24"/>
                <w:szCs w:val="24"/>
              </w:rPr>
              <w:t xml:space="preserve"> and signed as a correct record.</w:t>
            </w:r>
          </w:p>
        </w:tc>
        <w:tc>
          <w:tcPr>
            <w:tcW w:w="1204" w:type="dxa"/>
            <w:shd w:val="clear" w:color="auto" w:fill="auto"/>
          </w:tcPr>
          <w:p w14:paraId="26614664" w14:textId="77777777" w:rsidR="00A11F3F" w:rsidRPr="00586D3E" w:rsidRDefault="00A11F3F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1F3F" w:rsidRPr="00DA0F41" w14:paraId="22DDE658" w14:textId="77777777" w:rsidTr="00A30010">
        <w:tc>
          <w:tcPr>
            <w:tcW w:w="715" w:type="dxa"/>
          </w:tcPr>
          <w:p w14:paraId="0EEE3FE7" w14:textId="5736E303" w:rsidR="00A11F3F" w:rsidRDefault="00D055C9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19/14</w:t>
            </w:r>
          </w:p>
        </w:tc>
        <w:tc>
          <w:tcPr>
            <w:tcW w:w="7785" w:type="dxa"/>
          </w:tcPr>
          <w:p w14:paraId="0BAD7951" w14:textId="77777777" w:rsidR="00A11F3F" w:rsidRDefault="00A11F3F" w:rsidP="0015622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  <w:p w14:paraId="720E4BB4" w14:textId="47C907F3" w:rsidR="00D055C9" w:rsidRDefault="00D055C9" w:rsidP="00D055C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A11F3F">
              <w:rPr>
                <w:rFonts w:ascii="Arial" w:hAnsi="Arial" w:cs="Arial"/>
                <w:b/>
                <w:sz w:val="24"/>
                <w:szCs w:val="24"/>
              </w:rPr>
              <w:t xml:space="preserve">.01 </w:t>
            </w:r>
            <w:r>
              <w:rPr>
                <w:rFonts w:ascii="Arial" w:hAnsi="Arial" w:cs="Arial"/>
                <w:b/>
                <w:sz w:val="24"/>
                <w:szCs w:val="24"/>
              </w:rPr>
              <w:t>Published Admission Number (PAN) (Minute 19/02.01)</w:t>
            </w:r>
          </w:p>
          <w:p w14:paraId="297B3B24" w14:textId="6B45A242" w:rsidR="00D055C9" w:rsidRDefault="00D055C9" w:rsidP="00D055C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Principal reported that an appeal </w:t>
            </w:r>
            <w:r w:rsidR="001D7976">
              <w:rPr>
                <w:rFonts w:ascii="Arial" w:hAnsi="Arial" w:cs="Arial"/>
                <w:sz w:val="24"/>
                <w:szCs w:val="24"/>
              </w:rPr>
              <w:t>had been submitted to the DfE requesting an</w:t>
            </w:r>
            <w:r>
              <w:rPr>
                <w:rFonts w:ascii="Arial" w:hAnsi="Arial" w:cs="Arial"/>
                <w:sz w:val="24"/>
                <w:szCs w:val="24"/>
              </w:rPr>
              <w:t xml:space="preserve"> increase </w:t>
            </w:r>
            <w:r w:rsidR="001D7976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the a</w:t>
            </w:r>
            <w:r w:rsidR="001D7976">
              <w:rPr>
                <w:rFonts w:ascii="Arial" w:hAnsi="Arial" w:cs="Arial"/>
                <w:sz w:val="24"/>
                <w:szCs w:val="24"/>
              </w:rPr>
              <w:t xml:space="preserve">llocated PAN of 770 for 2019/20. </w:t>
            </w:r>
            <w:r>
              <w:rPr>
                <w:rFonts w:ascii="Arial" w:hAnsi="Arial" w:cs="Arial"/>
                <w:sz w:val="24"/>
                <w:szCs w:val="24"/>
              </w:rPr>
              <w:t>A response was awaited.</w:t>
            </w:r>
          </w:p>
          <w:p w14:paraId="2992D441" w14:textId="11B30724" w:rsidR="00D055C9" w:rsidRDefault="00D055C9" w:rsidP="00D055C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14.02 FEC Review of Cornwall (Minute 19/02.06)</w:t>
            </w:r>
          </w:p>
          <w:p w14:paraId="7B92250A" w14:textId="7E50E185" w:rsidR="006F250D" w:rsidRDefault="00D055C9" w:rsidP="00D055C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confidential item is separately minuted.</w:t>
            </w:r>
          </w:p>
          <w:p w14:paraId="37341718" w14:textId="77777777" w:rsidR="00D055C9" w:rsidRPr="00D055C9" w:rsidRDefault="00D055C9" w:rsidP="00D055C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55C9">
              <w:rPr>
                <w:rFonts w:ascii="Arial" w:hAnsi="Arial" w:cs="Arial"/>
                <w:b/>
                <w:sz w:val="24"/>
                <w:szCs w:val="24"/>
              </w:rPr>
              <w:t>14.03 New Course Developments (Minute 19/06)</w:t>
            </w:r>
          </w:p>
          <w:p w14:paraId="173184EA" w14:textId="6ED3847E" w:rsidR="00D055C9" w:rsidRDefault="00D62379" w:rsidP="0066053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Trustees were pleased to hear that applications had been received for both the Politics A Level and Level 3 Travel and Tourism </w:t>
            </w:r>
            <w:r w:rsidR="001D7976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r>
              <w:rPr>
                <w:rFonts w:ascii="Arial" w:hAnsi="Arial" w:cs="Arial"/>
                <w:sz w:val="24"/>
                <w:szCs w:val="24"/>
              </w:rPr>
              <w:t>and these new courses were expected to run in 2019/20</w:t>
            </w:r>
            <w:r w:rsidR="0066053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5A165F" w14:textId="10495C8A" w:rsidR="00660533" w:rsidRDefault="00660533" w:rsidP="00660533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14.04 Student Employability and Work Experience</w:t>
            </w:r>
            <w:r w:rsidR="00A0188E">
              <w:rPr>
                <w:rFonts w:ascii="Arial" w:hAnsi="Arial" w:cs="Arial"/>
                <w:b/>
                <w:sz w:val="24"/>
                <w:szCs w:val="24"/>
              </w:rPr>
              <w:t xml:space="preserve"> (Minute 19/08)</w:t>
            </w:r>
          </w:p>
          <w:p w14:paraId="13EB6B3B" w14:textId="77777777" w:rsidR="00660533" w:rsidRDefault="00104796" w:rsidP="0010479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796">
              <w:rPr>
                <w:rFonts w:ascii="Arial" w:hAnsi="Arial" w:cs="Arial"/>
                <w:sz w:val="24"/>
                <w:szCs w:val="24"/>
              </w:rPr>
              <w:t>The Principal confirmed that staff were working hard to arrange work placement</w:t>
            </w:r>
            <w:r>
              <w:rPr>
                <w:rFonts w:ascii="Arial" w:hAnsi="Arial" w:cs="Arial"/>
                <w:sz w:val="24"/>
                <w:szCs w:val="24"/>
              </w:rPr>
              <w:t xml:space="preserve">s during the ‘Your Futures’ week. Around </w:t>
            </w:r>
            <w:r w:rsidRPr="00104796">
              <w:rPr>
                <w:rFonts w:ascii="Arial" w:hAnsi="Arial" w:cs="Arial"/>
                <w:sz w:val="24"/>
                <w:szCs w:val="24"/>
              </w:rPr>
              <w:t xml:space="preserve">50% of students </w:t>
            </w:r>
            <w:r>
              <w:rPr>
                <w:rFonts w:ascii="Arial" w:hAnsi="Arial" w:cs="Arial"/>
                <w:sz w:val="24"/>
                <w:szCs w:val="24"/>
              </w:rPr>
              <w:t xml:space="preserve">would go to </w:t>
            </w:r>
            <w:r w:rsidRPr="00104796">
              <w:rPr>
                <w:rFonts w:ascii="Arial" w:hAnsi="Arial" w:cs="Arial"/>
                <w:sz w:val="24"/>
                <w:szCs w:val="24"/>
              </w:rPr>
              <w:t xml:space="preserve">local employers for 3 days </w:t>
            </w:r>
            <w:r>
              <w:rPr>
                <w:rFonts w:ascii="Arial" w:hAnsi="Arial" w:cs="Arial"/>
                <w:sz w:val="24"/>
                <w:szCs w:val="24"/>
              </w:rPr>
              <w:t>of work experience and those remaining on site would complete work-related projects.</w:t>
            </w:r>
          </w:p>
          <w:p w14:paraId="28C29050" w14:textId="77777777" w:rsidR="00104796" w:rsidRDefault="00104796" w:rsidP="00104796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14.05 Ofsted Inspection (Minute 19/10.01)</w:t>
            </w:r>
          </w:p>
          <w:p w14:paraId="65164986" w14:textId="37A8F05E" w:rsidR="00104796" w:rsidRPr="00104796" w:rsidRDefault="00104796" w:rsidP="00104796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noted that the new Ofsted inspection framework had just been published and the College would be reviewing the implications and adjusting the format of the Annual Self-Assessment Report (SAR) in line with the new f</w:t>
            </w:r>
            <w:r w:rsidR="001D7976">
              <w:rPr>
                <w:rFonts w:ascii="Arial" w:hAnsi="Arial" w:cs="Arial"/>
                <w:sz w:val="24"/>
                <w:szCs w:val="24"/>
              </w:rPr>
              <w:t>ramework and grading criteria. A</w:t>
            </w:r>
            <w:r>
              <w:rPr>
                <w:rFonts w:ascii="Arial" w:hAnsi="Arial" w:cs="Arial"/>
                <w:sz w:val="24"/>
                <w:szCs w:val="24"/>
              </w:rPr>
              <w:t xml:space="preserve"> briefing on the key changes would be provided for Trustees in due course.</w:t>
            </w:r>
          </w:p>
        </w:tc>
        <w:tc>
          <w:tcPr>
            <w:tcW w:w="1204" w:type="dxa"/>
          </w:tcPr>
          <w:p w14:paraId="71138706" w14:textId="77777777" w:rsidR="00A11F3F" w:rsidRDefault="00A11F3F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D1C739" w14:textId="77777777" w:rsidR="0015622D" w:rsidRDefault="0015622D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910EA" w14:textId="77777777" w:rsidR="0015622D" w:rsidRDefault="0015622D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7851BA" w14:textId="77777777" w:rsidR="0015622D" w:rsidRDefault="0015622D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A22F2" w14:textId="77777777" w:rsidR="0015622D" w:rsidRDefault="0015622D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E6A3C9" w14:textId="77777777" w:rsidR="0015622D" w:rsidRDefault="0015622D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9A50F8" w14:textId="77777777" w:rsidR="0015622D" w:rsidRDefault="0015622D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4CC671" w14:textId="77777777" w:rsidR="008E7756" w:rsidRDefault="008E775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BC022" w14:textId="77777777" w:rsidR="008E7756" w:rsidRDefault="008E775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27E726" w14:textId="77777777" w:rsidR="008E7756" w:rsidRDefault="008E775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52308" w14:textId="77777777" w:rsidR="008E7756" w:rsidRDefault="008E775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A10A7C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4D77D9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12E2C6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89ECF0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7D296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EA4653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48269D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1782B5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52C669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BF3F89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170AB3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BD6BFE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61E9E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820B55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BBCD7C" w14:textId="77777777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F5E3B4" w14:textId="0031863A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AC9DA0" w14:textId="77777777" w:rsidR="00104796" w:rsidRDefault="00104796" w:rsidP="0010479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0F73E5" w14:textId="34C3725E" w:rsidR="00104796" w:rsidRDefault="00104796" w:rsidP="00104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SMT to brief Board of Trustees</w:t>
            </w:r>
          </w:p>
        </w:tc>
      </w:tr>
    </w:tbl>
    <w:p w14:paraId="231A0B0B" w14:textId="40C1C302" w:rsidR="0090799B" w:rsidRDefault="00104796" w:rsidP="006F44BF">
      <w:pPr>
        <w:spacing w:after="0" w:line="240" w:lineRule="auto"/>
      </w:pPr>
      <w:r>
        <w:br w:type="page"/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7644"/>
        <w:gridCol w:w="1345"/>
      </w:tblGrid>
      <w:tr w:rsidR="008E7756" w:rsidRPr="00DA0F41" w14:paraId="16EA3911" w14:textId="77777777" w:rsidTr="00D946DC">
        <w:tc>
          <w:tcPr>
            <w:tcW w:w="715" w:type="dxa"/>
          </w:tcPr>
          <w:p w14:paraId="669B91A8" w14:textId="03734666" w:rsidR="008E7756" w:rsidRDefault="00104796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19/15</w:t>
            </w:r>
          </w:p>
        </w:tc>
        <w:tc>
          <w:tcPr>
            <w:tcW w:w="7644" w:type="dxa"/>
          </w:tcPr>
          <w:p w14:paraId="55EA7A15" w14:textId="54747C1F" w:rsidR="008E7756" w:rsidRDefault="0090799B" w:rsidP="0015622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Observations and Student Reviews</w:t>
            </w:r>
            <w:r w:rsidR="00104796">
              <w:rPr>
                <w:rFonts w:ascii="Arial" w:hAnsi="Arial" w:cs="Arial"/>
                <w:b/>
                <w:sz w:val="24"/>
                <w:szCs w:val="24"/>
              </w:rPr>
              <w:t xml:space="preserve"> 2018/19</w:t>
            </w:r>
          </w:p>
          <w:p w14:paraId="19DE438A" w14:textId="1587CFD4" w:rsidR="009E3C9C" w:rsidRDefault="0090799B" w:rsidP="006F44B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rece</w:t>
            </w:r>
            <w:r w:rsidR="00B31197">
              <w:rPr>
                <w:rFonts w:ascii="Arial" w:hAnsi="Arial" w:cs="Arial"/>
                <w:sz w:val="24"/>
                <w:szCs w:val="24"/>
              </w:rPr>
              <w:t>ived a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 explaining the an</w:t>
            </w:r>
            <w:r w:rsidR="009E3C9C">
              <w:rPr>
                <w:rFonts w:ascii="Arial" w:hAnsi="Arial" w:cs="Arial"/>
                <w:sz w:val="24"/>
                <w:szCs w:val="24"/>
              </w:rPr>
              <w:t xml:space="preserve">nual lesson observation process,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="00B31197">
              <w:rPr>
                <w:rFonts w:ascii="Arial" w:hAnsi="Arial" w:cs="Arial"/>
                <w:sz w:val="24"/>
                <w:szCs w:val="24"/>
              </w:rPr>
              <w:t>udent course reviews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tutorial </w:t>
            </w:r>
            <w:r w:rsidR="006C4880">
              <w:rPr>
                <w:rFonts w:ascii="Arial" w:hAnsi="Arial" w:cs="Arial"/>
                <w:sz w:val="24"/>
                <w:szCs w:val="24"/>
              </w:rPr>
              <w:t>reviews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4880">
              <w:rPr>
                <w:rFonts w:ascii="Arial" w:hAnsi="Arial" w:cs="Arial"/>
                <w:sz w:val="24"/>
                <w:szCs w:val="24"/>
              </w:rPr>
              <w:t>which provided</w:t>
            </w:r>
            <w:r>
              <w:rPr>
                <w:rFonts w:ascii="Arial" w:hAnsi="Arial" w:cs="Arial"/>
                <w:sz w:val="24"/>
                <w:szCs w:val="24"/>
              </w:rPr>
              <w:t xml:space="preserve"> an opportunity for </w:t>
            </w:r>
            <w:r w:rsidR="00B31197">
              <w:rPr>
                <w:rFonts w:ascii="Arial" w:hAnsi="Arial" w:cs="Arial"/>
                <w:sz w:val="24"/>
                <w:szCs w:val="24"/>
              </w:rPr>
              <w:t xml:space="preserve">staff to </w:t>
            </w:r>
            <w:r w:rsidR="00104796">
              <w:rPr>
                <w:rFonts w:ascii="Arial" w:hAnsi="Arial" w:cs="Arial"/>
                <w:sz w:val="24"/>
                <w:szCs w:val="24"/>
              </w:rPr>
              <w:t>reflect</w:t>
            </w:r>
            <w:r w:rsidR="00993605">
              <w:rPr>
                <w:rFonts w:ascii="Arial" w:hAnsi="Arial" w:cs="Arial"/>
                <w:sz w:val="24"/>
                <w:szCs w:val="24"/>
              </w:rPr>
              <w:t xml:space="preserve"> and develop</w:t>
            </w:r>
            <w:r w:rsidR="001047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6C4880">
              <w:rPr>
                <w:rFonts w:ascii="Arial" w:hAnsi="Arial" w:cs="Arial"/>
                <w:sz w:val="24"/>
                <w:szCs w:val="24"/>
              </w:rPr>
              <w:t xml:space="preserve">own </w:t>
            </w:r>
            <w:r>
              <w:rPr>
                <w:rFonts w:ascii="Arial" w:hAnsi="Arial" w:cs="Arial"/>
                <w:sz w:val="24"/>
                <w:szCs w:val="24"/>
              </w:rPr>
              <w:t>teaching practice</w:t>
            </w:r>
            <w:r w:rsidR="0010479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93605">
              <w:rPr>
                <w:rFonts w:ascii="Arial" w:hAnsi="Arial" w:cs="Arial"/>
                <w:sz w:val="24"/>
                <w:szCs w:val="24"/>
              </w:rPr>
              <w:t>for</w:t>
            </w:r>
            <w:r w:rsidR="00104796">
              <w:rPr>
                <w:rFonts w:ascii="Arial" w:hAnsi="Arial" w:cs="Arial"/>
                <w:sz w:val="24"/>
                <w:szCs w:val="24"/>
              </w:rPr>
              <w:t xml:space="preserve"> provision </w:t>
            </w:r>
            <w:r w:rsidR="00993605">
              <w:rPr>
                <w:rFonts w:ascii="Arial" w:hAnsi="Arial" w:cs="Arial"/>
                <w:sz w:val="24"/>
                <w:szCs w:val="24"/>
              </w:rPr>
              <w:t xml:space="preserve">to be modified </w:t>
            </w:r>
            <w:r w:rsidR="00104796">
              <w:rPr>
                <w:rFonts w:ascii="Arial" w:hAnsi="Arial" w:cs="Arial"/>
                <w:sz w:val="24"/>
                <w:szCs w:val="24"/>
              </w:rPr>
              <w:t>in response to learner feedback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F4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3C9C">
              <w:rPr>
                <w:rFonts w:ascii="Arial" w:hAnsi="Arial" w:cs="Arial"/>
                <w:sz w:val="24"/>
                <w:szCs w:val="24"/>
              </w:rPr>
              <w:t xml:space="preserve">Trustees </w:t>
            </w:r>
            <w:r w:rsidR="006C4880">
              <w:rPr>
                <w:rFonts w:ascii="Arial" w:hAnsi="Arial" w:cs="Arial"/>
                <w:sz w:val="24"/>
                <w:szCs w:val="24"/>
              </w:rPr>
              <w:t>noted</w:t>
            </w:r>
            <w:r w:rsidR="006F44BF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="009E3C9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E8C1228" w14:textId="77777777" w:rsidR="00993605" w:rsidRDefault="00993605" w:rsidP="009936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observations were undertaken by experienced senior staff, (usually the SMT), following a robust, rigorous process</w:t>
            </w:r>
          </w:p>
          <w:p w14:paraId="5A4D3808" w14:textId="77777777" w:rsidR="00993605" w:rsidRPr="00B31197" w:rsidRDefault="00993605" w:rsidP="009936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addition to</w:t>
            </w:r>
            <w:r w:rsidRPr="00B31197">
              <w:rPr>
                <w:rFonts w:ascii="Arial" w:hAnsi="Arial" w:cs="Arial"/>
                <w:sz w:val="24"/>
                <w:szCs w:val="24"/>
              </w:rPr>
              <w:t xml:space="preserve"> formal observations, there were </w:t>
            </w:r>
            <w:r>
              <w:rPr>
                <w:rFonts w:ascii="Arial" w:hAnsi="Arial" w:cs="Arial"/>
                <w:sz w:val="24"/>
                <w:szCs w:val="24"/>
              </w:rPr>
              <w:t>also</w:t>
            </w:r>
            <w:r w:rsidRPr="00B31197">
              <w:rPr>
                <w:rFonts w:ascii="Arial" w:hAnsi="Arial" w:cs="Arial"/>
                <w:sz w:val="24"/>
                <w:szCs w:val="24"/>
              </w:rPr>
              <w:t xml:space="preserve"> other opportunities for the senior team to informally observe </w:t>
            </w:r>
            <w:r>
              <w:rPr>
                <w:rFonts w:ascii="Arial" w:hAnsi="Arial" w:cs="Arial"/>
                <w:sz w:val="24"/>
                <w:szCs w:val="24"/>
              </w:rPr>
              <w:t>teaching</w:t>
            </w:r>
          </w:p>
          <w:p w14:paraId="572C7C1B" w14:textId="37D92CF3" w:rsidR="009E3C9C" w:rsidRPr="00B31197" w:rsidRDefault="009E3C9C" w:rsidP="00B311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19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A4314">
              <w:rPr>
                <w:rFonts w:ascii="Arial" w:hAnsi="Arial" w:cs="Arial"/>
                <w:sz w:val="24"/>
                <w:szCs w:val="24"/>
              </w:rPr>
              <w:t>key</w:t>
            </w:r>
            <w:r w:rsidRPr="00B31197">
              <w:rPr>
                <w:rFonts w:ascii="Arial" w:hAnsi="Arial" w:cs="Arial"/>
                <w:sz w:val="24"/>
                <w:szCs w:val="24"/>
              </w:rPr>
              <w:t xml:space="preserve"> part of the </w:t>
            </w:r>
            <w:r w:rsidR="006C4880">
              <w:rPr>
                <w:rFonts w:ascii="Arial" w:hAnsi="Arial" w:cs="Arial"/>
                <w:sz w:val="24"/>
                <w:szCs w:val="24"/>
              </w:rPr>
              <w:t>process</w:t>
            </w:r>
            <w:r w:rsidRPr="00B31197">
              <w:rPr>
                <w:rFonts w:ascii="Arial" w:hAnsi="Arial" w:cs="Arial"/>
                <w:sz w:val="24"/>
                <w:szCs w:val="24"/>
              </w:rPr>
              <w:t xml:space="preserve"> was providing feedback to staff </w:t>
            </w:r>
            <w:r w:rsidR="008274E1">
              <w:rPr>
                <w:rFonts w:ascii="Arial" w:hAnsi="Arial" w:cs="Arial"/>
                <w:sz w:val="24"/>
                <w:szCs w:val="24"/>
              </w:rPr>
              <w:t>and</w:t>
            </w:r>
            <w:r w:rsidRPr="00B311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4EC">
              <w:rPr>
                <w:rFonts w:ascii="Arial" w:hAnsi="Arial" w:cs="Arial"/>
                <w:sz w:val="24"/>
                <w:szCs w:val="24"/>
              </w:rPr>
              <w:t xml:space="preserve">having </w:t>
            </w:r>
            <w:r w:rsidRPr="00B31197">
              <w:rPr>
                <w:rFonts w:ascii="Arial" w:hAnsi="Arial" w:cs="Arial"/>
                <w:sz w:val="24"/>
                <w:szCs w:val="24"/>
              </w:rPr>
              <w:t>a constructive dialogue with individuals</w:t>
            </w:r>
          </w:p>
          <w:p w14:paraId="27609363" w14:textId="4F8DE658" w:rsidR="009E3C9C" w:rsidRDefault="00993605" w:rsidP="00B311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lesson observation of </w:t>
            </w:r>
            <w:r w:rsidR="009E3C9C" w:rsidRPr="00B31197">
              <w:rPr>
                <w:rFonts w:ascii="Arial" w:hAnsi="Arial" w:cs="Arial"/>
                <w:sz w:val="24"/>
                <w:szCs w:val="24"/>
              </w:rPr>
              <w:t>grade 4</w:t>
            </w:r>
            <w:r w:rsidR="00B31197">
              <w:rPr>
                <w:rFonts w:ascii="Arial" w:hAnsi="Arial" w:cs="Arial"/>
                <w:sz w:val="24"/>
                <w:szCs w:val="24"/>
              </w:rPr>
              <w:t xml:space="preserve"> (I</w:t>
            </w:r>
            <w:r w:rsidR="00B31197" w:rsidRPr="00B31197">
              <w:rPr>
                <w:rFonts w:ascii="Arial" w:hAnsi="Arial" w:cs="Arial"/>
                <w:sz w:val="24"/>
                <w:szCs w:val="24"/>
              </w:rPr>
              <w:t>nadequate)</w:t>
            </w:r>
            <w:r w:rsidR="009E3C9C" w:rsidRPr="00B31197">
              <w:rPr>
                <w:rFonts w:ascii="Arial" w:hAnsi="Arial" w:cs="Arial"/>
                <w:sz w:val="24"/>
                <w:szCs w:val="24"/>
              </w:rPr>
              <w:t xml:space="preserve"> or two grade 3s</w:t>
            </w:r>
            <w:r w:rsidR="00B31197" w:rsidRPr="00B31197">
              <w:rPr>
                <w:rFonts w:ascii="Arial" w:hAnsi="Arial" w:cs="Arial"/>
                <w:sz w:val="24"/>
                <w:szCs w:val="24"/>
              </w:rPr>
              <w:t xml:space="preserve"> (Requires Improvement)</w:t>
            </w:r>
            <w:r>
              <w:rPr>
                <w:rFonts w:ascii="Arial" w:hAnsi="Arial" w:cs="Arial"/>
                <w:sz w:val="24"/>
                <w:szCs w:val="24"/>
              </w:rPr>
              <w:t xml:space="preserve"> would trigger</w:t>
            </w:r>
            <w:r w:rsidR="009E3C9C" w:rsidRPr="00B31197">
              <w:rPr>
                <w:rFonts w:ascii="Arial" w:hAnsi="Arial" w:cs="Arial"/>
                <w:sz w:val="24"/>
                <w:szCs w:val="24"/>
              </w:rPr>
              <w:t xml:space="preserve"> the Capability Procedure </w:t>
            </w:r>
            <w:r w:rsidR="00EC3E5F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9E3C9C" w:rsidRPr="00B31197">
              <w:rPr>
                <w:rFonts w:ascii="Arial" w:hAnsi="Arial" w:cs="Arial"/>
                <w:sz w:val="24"/>
                <w:szCs w:val="24"/>
              </w:rPr>
              <w:t>advice and support provided to improve practice</w:t>
            </w:r>
            <w:r w:rsidR="00B311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A3E880" w14:textId="3CF8C2EF" w:rsidR="00FA4314" w:rsidRDefault="00FA4314" w:rsidP="00B311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probationary staff were required to achieve at least a grade 2 (Good) in their final observation to </w:t>
            </w:r>
            <w:r w:rsidR="00993605">
              <w:rPr>
                <w:rFonts w:ascii="Arial" w:hAnsi="Arial" w:cs="Arial"/>
                <w:sz w:val="24"/>
                <w:szCs w:val="24"/>
              </w:rPr>
              <w:t>pass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probationary period</w:t>
            </w:r>
          </w:p>
          <w:p w14:paraId="72A11B69" w14:textId="204A6534" w:rsidR="00B31197" w:rsidRDefault="00FA4314" w:rsidP="00B311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B31197">
              <w:rPr>
                <w:rFonts w:ascii="Arial" w:hAnsi="Arial" w:cs="Arial"/>
                <w:sz w:val="24"/>
                <w:szCs w:val="24"/>
              </w:rPr>
              <w:t xml:space="preserve">% of observations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during 2018/19 </w:t>
            </w:r>
            <w:r w:rsidR="00B31197">
              <w:rPr>
                <w:rFonts w:ascii="Arial" w:hAnsi="Arial" w:cs="Arial"/>
                <w:sz w:val="24"/>
                <w:szCs w:val="24"/>
              </w:rPr>
              <w:t>were graded 1 (Outstanding) or 2 (Good)</w:t>
            </w:r>
            <w:r w:rsidR="0099360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605">
              <w:rPr>
                <w:rFonts w:ascii="Arial" w:hAnsi="Arial" w:cs="Arial"/>
                <w:sz w:val="24"/>
                <w:szCs w:val="24"/>
              </w:rPr>
              <w:t>even higher than grades in</w:t>
            </w:r>
            <w:r>
              <w:rPr>
                <w:rFonts w:ascii="Arial" w:hAnsi="Arial" w:cs="Arial"/>
                <w:sz w:val="24"/>
                <w:szCs w:val="24"/>
              </w:rPr>
              <w:t xml:space="preserve"> 2017/18</w:t>
            </w:r>
          </w:p>
          <w:p w14:paraId="3AE2D2E1" w14:textId="4EFE6005" w:rsidR="00EC3E5F" w:rsidRDefault="00FA4314" w:rsidP="00B311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23 new staff had generally settled well - </w:t>
            </w:r>
            <w:r w:rsidR="00EC3E5F">
              <w:rPr>
                <w:rFonts w:ascii="Arial" w:hAnsi="Arial" w:cs="Arial"/>
                <w:sz w:val="24"/>
                <w:szCs w:val="24"/>
              </w:rPr>
              <w:t>additional support and advice</w:t>
            </w:r>
            <w:r>
              <w:rPr>
                <w:rFonts w:ascii="Arial" w:hAnsi="Arial" w:cs="Arial"/>
                <w:sz w:val="24"/>
                <w:szCs w:val="24"/>
              </w:rPr>
              <w:t xml:space="preserve"> had been put in place to </w:t>
            </w:r>
            <w:r w:rsidR="00993605">
              <w:rPr>
                <w:rFonts w:ascii="Arial" w:hAnsi="Arial" w:cs="Arial"/>
                <w:sz w:val="24"/>
                <w:szCs w:val="24"/>
              </w:rPr>
              <w:t>ensure</w:t>
            </w:r>
            <w:r>
              <w:rPr>
                <w:rFonts w:ascii="Arial" w:hAnsi="Arial" w:cs="Arial"/>
                <w:sz w:val="24"/>
                <w:szCs w:val="24"/>
              </w:rPr>
              <w:t xml:space="preserve"> new </w:t>
            </w:r>
            <w:r w:rsidR="001D7976">
              <w:rPr>
                <w:rFonts w:ascii="Arial" w:hAnsi="Arial" w:cs="Arial"/>
                <w:sz w:val="24"/>
                <w:szCs w:val="24"/>
              </w:rPr>
              <w:t>staff</w:t>
            </w:r>
            <w:r w:rsidR="009936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reached the necessary standard</w:t>
            </w:r>
          </w:p>
          <w:p w14:paraId="0FB673BD" w14:textId="69444ED2" w:rsidR="001D7976" w:rsidRPr="001D7976" w:rsidRDefault="001D7976" w:rsidP="001D7976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completed reviews online which provided a high response rate and enabled them to be open and honest with their comments</w:t>
            </w:r>
          </w:p>
          <w:p w14:paraId="676A6CB5" w14:textId="77777777" w:rsidR="00993605" w:rsidRDefault="00993605" w:rsidP="009936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overall student satisfaction rating of 96% had been maintained this year, despite the very significant growth of the College</w:t>
            </w:r>
          </w:p>
          <w:p w14:paraId="281F24D7" w14:textId="0704A963" w:rsidR="00B31197" w:rsidRDefault="00993605" w:rsidP="00B311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was being analysed to detect any underlying trends or issues </w:t>
            </w:r>
          </w:p>
          <w:p w14:paraId="4B381925" w14:textId="1220C210" w:rsidR="00EC3E5F" w:rsidRDefault="001674EC" w:rsidP="006C4880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aspect of provision that</w:t>
            </w:r>
            <w:r w:rsidR="00EC3E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received a</w:t>
            </w:r>
            <w:r w:rsidR="00EC3E5F">
              <w:rPr>
                <w:rFonts w:ascii="Arial" w:hAnsi="Arial" w:cs="Arial"/>
                <w:sz w:val="24"/>
                <w:szCs w:val="24"/>
              </w:rPr>
              <w:t xml:space="preserve"> response rating from students of less than 95% </w:t>
            </w:r>
            <w:r>
              <w:rPr>
                <w:rFonts w:ascii="Arial" w:hAnsi="Arial" w:cs="Arial"/>
                <w:sz w:val="24"/>
                <w:szCs w:val="24"/>
              </w:rPr>
              <w:t xml:space="preserve">positive was being reviewed </w:t>
            </w:r>
            <w:r w:rsidR="00EC3E5F">
              <w:rPr>
                <w:rFonts w:ascii="Arial" w:hAnsi="Arial" w:cs="Arial"/>
                <w:sz w:val="24"/>
                <w:szCs w:val="24"/>
              </w:rPr>
              <w:t xml:space="preserve">and strategies to address these </w:t>
            </w:r>
            <w:r w:rsidR="005B260F">
              <w:rPr>
                <w:rFonts w:ascii="Arial" w:hAnsi="Arial" w:cs="Arial"/>
                <w:sz w:val="24"/>
                <w:szCs w:val="24"/>
              </w:rPr>
              <w:t xml:space="preserve">aspects </w:t>
            </w:r>
            <w:r w:rsidR="00EC3E5F">
              <w:rPr>
                <w:rFonts w:ascii="Arial" w:hAnsi="Arial" w:cs="Arial"/>
                <w:sz w:val="24"/>
                <w:szCs w:val="24"/>
              </w:rPr>
              <w:t>were being implemented</w:t>
            </w:r>
            <w:r w:rsidR="005B260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E8A6E7" w14:textId="015D5C0D" w:rsidR="009E3C9C" w:rsidRDefault="006C4880" w:rsidP="00EC3E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Trustees asked about </w:t>
            </w:r>
            <w:r w:rsidR="00EC3E5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B0D64">
              <w:rPr>
                <w:rFonts w:ascii="Arial" w:hAnsi="Arial" w:cs="Arial"/>
                <w:sz w:val="24"/>
                <w:szCs w:val="24"/>
              </w:rPr>
              <w:t xml:space="preserve">workload </w:t>
            </w:r>
            <w:r w:rsidR="00EC3E5F">
              <w:rPr>
                <w:rFonts w:ascii="Arial" w:hAnsi="Arial" w:cs="Arial"/>
                <w:sz w:val="24"/>
                <w:szCs w:val="24"/>
              </w:rPr>
              <w:t xml:space="preserve">implications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noted that the senior team wished to remain closely involved </w:t>
            </w:r>
            <w:r w:rsidR="00EC3E5F">
              <w:rPr>
                <w:rFonts w:ascii="Arial" w:hAnsi="Arial" w:cs="Arial"/>
                <w:sz w:val="24"/>
                <w:szCs w:val="24"/>
              </w:rPr>
              <w:t xml:space="preserve">with the observation process </w:t>
            </w:r>
            <w:r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="00DB0D64">
              <w:rPr>
                <w:rFonts w:ascii="Arial" w:hAnsi="Arial" w:cs="Arial"/>
                <w:sz w:val="24"/>
                <w:szCs w:val="24"/>
              </w:rPr>
              <w:t>had started to involve another experienced practitioner in observations</w:t>
            </w:r>
            <w:r w:rsidR="00EC3E5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B0D64">
              <w:rPr>
                <w:rFonts w:ascii="Arial" w:hAnsi="Arial" w:cs="Arial"/>
                <w:sz w:val="24"/>
                <w:szCs w:val="24"/>
              </w:rPr>
              <w:t xml:space="preserve">The two new Programme Team Leaders </w:t>
            </w:r>
            <w:r w:rsidR="00993605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DB0D64">
              <w:rPr>
                <w:rFonts w:ascii="Arial" w:hAnsi="Arial" w:cs="Arial"/>
                <w:sz w:val="24"/>
                <w:szCs w:val="24"/>
              </w:rPr>
              <w:t>help to support the lesson observation process in 2019/2020.</w:t>
            </w:r>
          </w:p>
          <w:p w14:paraId="18E52CFC" w14:textId="35907B57" w:rsidR="00DB0D64" w:rsidRDefault="00DB0D64" w:rsidP="00EC3E5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asked about national benchmarking for lesson observations the Principal explained that Ofsted had taken the decision to no longer grade observations and data for comparisons was therefore limited.</w:t>
            </w:r>
          </w:p>
          <w:p w14:paraId="792FBCB5" w14:textId="2B2095E3" w:rsidR="00EC3E5F" w:rsidRPr="00635551" w:rsidRDefault="00EC3E5F" w:rsidP="005B26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Trustees </w:t>
            </w:r>
            <w:r w:rsidR="005B260F">
              <w:rPr>
                <w:rFonts w:ascii="Arial" w:hAnsi="Arial" w:cs="Arial"/>
                <w:sz w:val="24"/>
                <w:szCs w:val="24"/>
              </w:rPr>
              <w:t>were pleased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lesson observation</w:t>
            </w:r>
            <w:r w:rsidR="005B260F">
              <w:rPr>
                <w:rFonts w:ascii="Arial" w:hAnsi="Arial" w:cs="Arial"/>
                <w:sz w:val="24"/>
                <w:szCs w:val="24"/>
              </w:rPr>
              <w:t>s</w:t>
            </w:r>
            <w:r w:rsidR="00DB0D64">
              <w:rPr>
                <w:rFonts w:ascii="Arial" w:hAnsi="Arial" w:cs="Arial"/>
                <w:sz w:val="24"/>
                <w:szCs w:val="24"/>
              </w:rPr>
              <w:t xml:space="preserve"> and student feedback were</w:t>
            </w:r>
            <w:r>
              <w:rPr>
                <w:rFonts w:ascii="Arial" w:hAnsi="Arial" w:cs="Arial"/>
                <w:sz w:val="24"/>
                <w:szCs w:val="24"/>
              </w:rPr>
              <w:t xml:space="preserve"> very </w:t>
            </w:r>
            <w:r w:rsidR="005B260F">
              <w:rPr>
                <w:rFonts w:ascii="Arial" w:hAnsi="Arial" w:cs="Arial"/>
                <w:sz w:val="24"/>
                <w:szCs w:val="24"/>
              </w:rPr>
              <w:t xml:space="preserve">positive and supported the </w:t>
            </w:r>
            <w:r w:rsidR="00993605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5B260F">
              <w:rPr>
                <w:rFonts w:ascii="Arial" w:hAnsi="Arial" w:cs="Arial"/>
                <w:sz w:val="24"/>
                <w:szCs w:val="24"/>
              </w:rPr>
              <w:t>follow up strategies.</w:t>
            </w:r>
          </w:p>
        </w:tc>
        <w:tc>
          <w:tcPr>
            <w:tcW w:w="1345" w:type="dxa"/>
          </w:tcPr>
          <w:p w14:paraId="3767746D" w14:textId="77777777" w:rsidR="008E7756" w:rsidRDefault="008E7756" w:rsidP="00156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60F" w:rsidRPr="00DA0F41" w14:paraId="147B55AD" w14:textId="77777777" w:rsidTr="00D946DC">
        <w:tc>
          <w:tcPr>
            <w:tcW w:w="715" w:type="dxa"/>
          </w:tcPr>
          <w:p w14:paraId="71FB8B9B" w14:textId="063AF5E6" w:rsidR="005B260F" w:rsidRDefault="00993605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19/16</w:t>
            </w:r>
          </w:p>
        </w:tc>
        <w:tc>
          <w:tcPr>
            <w:tcW w:w="7644" w:type="dxa"/>
          </w:tcPr>
          <w:p w14:paraId="0E7B8013" w14:textId="71D0D88D" w:rsidR="005B260F" w:rsidRDefault="005B260F" w:rsidP="0015622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Student Retention </w:t>
            </w:r>
            <w:r w:rsidR="00993605">
              <w:rPr>
                <w:rFonts w:ascii="Arial" w:hAnsi="Arial" w:cs="Arial"/>
                <w:b/>
                <w:sz w:val="24"/>
                <w:szCs w:val="24"/>
              </w:rPr>
              <w:t>Rates 2018/19</w:t>
            </w:r>
          </w:p>
          <w:p w14:paraId="5A27A91A" w14:textId="2898C6BF" w:rsidR="005B260F" w:rsidRPr="005B260F" w:rsidRDefault="00CA569F" w:rsidP="006F44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received da</w:t>
            </w:r>
            <w:r w:rsidR="006F44BF">
              <w:rPr>
                <w:rFonts w:ascii="Arial" w:hAnsi="Arial" w:cs="Arial"/>
                <w:sz w:val="24"/>
                <w:szCs w:val="24"/>
              </w:rPr>
              <w:t>ta on student retention for 2018/19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comparisons with local and national benchma</w:t>
            </w:r>
            <w:r w:rsidR="00A523B2">
              <w:rPr>
                <w:rFonts w:ascii="Arial" w:hAnsi="Arial" w:cs="Arial"/>
                <w:sz w:val="24"/>
                <w:szCs w:val="24"/>
              </w:rPr>
              <w:t xml:space="preserve">rks. </w:t>
            </w:r>
            <w:r w:rsidR="006F44BF">
              <w:rPr>
                <w:rFonts w:ascii="Arial" w:hAnsi="Arial" w:cs="Arial"/>
                <w:sz w:val="24"/>
                <w:szCs w:val="24"/>
              </w:rPr>
              <w:t>Trustees were pleased to note an exceptionally high retention rate of 99.2% (compared to</w:t>
            </w:r>
            <w:r w:rsidR="00A523B2">
              <w:rPr>
                <w:rFonts w:ascii="Arial" w:hAnsi="Arial" w:cs="Arial"/>
                <w:sz w:val="24"/>
                <w:szCs w:val="24"/>
              </w:rPr>
              <w:t xml:space="preserve"> 98.4%</w:t>
            </w:r>
            <w:r w:rsidR="006F44BF">
              <w:rPr>
                <w:rFonts w:ascii="Arial" w:hAnsi="Arial" w:cs="Arial"/>
                <w:sz w:val="24"/>
                <w:szCs w:val="24"/>
              </w:rPr>
              <w:t xml:space="preserve"> last year)</w:t>
            </w:r>
            <w:r w:rsidR="00A523B2">
              <w:rPr>
                <w:rFonts w:ascii="Arial" w:hAnsi="Arial" w:cs="Arial"/>
                <w:sz w:val="24"/>
                <w:szCs w:val="24"/>
              </w:rPr>
              <w:t xml:space="preserve">, well above benchmarks and the 93% target set by the Board. The </w:t>
            </w:r>
            <w:r w:rsidR="006F44BF">
              <w:rPr>
                <w:rFonts w:ascii="Arial" w:hAnsi="Arial" w:cs="Arial"/>
                <w:sz w:val="24"/>
                <w:szCs w:val="24"/>
              </w:rPr>
              <w:t>overall retention rate had been improved despite a much larger cohort.</w:t>
            </w:r>
          </w:p>
        </w:tc>
        <w:tc>
          <w:tcPr>
            <w:tcW w:w="1345" w:type="dxa"/>
          </w:tcPr>
          <w:p w14:paraId="3E8F2496" w14:textId="5B92C25E" w:rsidR="006F44BF" w:rsidRDefault="006F44BF" w:rsidP="00156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788EF" w14:textId="4D305E27" w:rsidR="006F44BF" w:rsidRDefault="006F44BF" w:rsidP="006F4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8DF80" w14:textId="4E983FD1" w:rsidR="006F44BF" w:rsidRDefault="006F44BF" w:rsidP="006F4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5258B" w14:textId="77777777" w:rsidR="005B260F" w:rsidRPr="006F44BF" w:rsidRDefault="005B260F" w:rsidP="006F4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CD3FC" w14:textId="0E9278F9" w:rsidR="00A523B2" w:rsidRDefault="00A523B2" w:rsidP="008274E1">
      <w:pPr>
        <w:spacing w:after="0"/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7644"/>
        <w:gridCol w:w="1345"/>
      </w:tblGrid>
      <w:tr w:rsidR="006F44BF" w:rsidRPr="00DA0F41" w14:paraId="5C49C758" w14:textId="77777777" w:rsidTr="00D946DC">
        <w:tc>
          <w:tcPr>
            <w:tcW w:w="715" w:type="dxa"/>
          </w:tcPr>
          <w:p w14:paraId="7C0B0E76" w14:textId="77777777" w:rsidR="006F44BF" w:rsidRDefault="006F44BF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4" w:type="dxa"/>
          </w:tcPr>
          <w:p w14:paraId="592DCD52" w14:textId="76068C12" w:rsidR="006F44BF" w:rsidRDefault="006F44BF" w:rsidP="006F44B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recognised the effective strategies to maintain the quality of the student experience, 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ensure high levels of engagement, 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to continually monitor progress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tackle any issues quickly. With further growth next year, maintaining tutor links, expanding the student services team, providing a broad extra curriculum offer and effective transport system would all help to 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enthuse and </w:t>
            </w:r>
            <w:r>
              <w:rPr>
                <w:rFonts w:ascii="Arial" w:hAnsi="Arial" w:cs="Arial"/>
                <w:sz w:val="24"/>
                <w:szCs w:val="24"/>
              </w:rPr>
              <w:t>retain lea</w:t>
            </w:r>
            <w:r w:rsidR="004F599F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ners.</w:t>
            </w:r>
          </w:p>
          <w:p w14:paraId="4F36AF6A" w14:textId="24DFFF2C" w:rsidR="006F44BF" w:rsidRDefault="006F44BF" w:rsidP="00BA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response to </w:t>
            </w:r>
            <w:r w:rsidRPr="0095273B">
              <w:rPr>
                <w:rFonts w:ascii="Arial" w:hAnsi="Arial" w:cs="Arial"/>
                <w:sz w:val="24"/>
                <w:szCs w:val="24"/>
              </w:rPr>
              <w:t xml:space="preserve">questions, the </w:t>
            </w:r>
            <w:r w:rsidR="004F599F" w:rsidRPr="0095273B">
              <w:rPr>
                <w:rFonts w:ascii="Arial" w:hAnsi="Arial" w:cs="Arial"/>
                <w:sz w:val="24"/>
                <w:szCs w:val="24"/>
              </w:rPr>
              <w:t>Principal</w:t>
            </w:r>
            <w:r w:rsidRPr="0095273B">
              <w:rPr>
                <w:rFonts w:ascii="Arial" w:hAnsi="Arial" w:cs="Arial"/>
                <w:sz w:val="24"/>
                <w:szCs w:val="24"/>
              </w:rPr>
              <w:t xml:space="preserve"> indic</w:t>
            </w:r>
            <w:r w:rsidR="004F599F" w:rsidRPr="0095273B">
              <w:rPr>
                <w:rFonts w:ascii="Arial" w:hAnsi="Arial" w:cs="Arial"/>
                <w:sz w:val="24"/>
                <w:szCs w:val="24"/>
              </w:rPr>
              <w:t>at</w:t>
            </w:r>
            <w:r w:rsidRPr="0095273B">
              <w:rPr>
                <w:rFonts w:ascii="Arial" w:hAnsi="Arial" w:cs="Arial"/>
                <w:sz w:val="24"/>
                <w:szCs w:val="24"/>
              </w:rPr>
              <w:t xml:space="preserve">ed that although formal exit interviews </w:t>
            </w:r>
            <w:r w:rsidR="00FB51C1" w:rsidRPr="0095273B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Pr="0095273B">
              <w:rPr>
                <w:rFonts w:ascii="Arial" w:hAnsi="Arial" w:cs="Arial"/>
                <w:sz w:val="24"/>
                <w:szCs w:val="24"/>
              </w:rPr>
              <w:t>conducted, senior 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had significant interaction with </w:t>
            </w:r>
            <w:r w:rsidR="004F599F">
              <w:rPr>
                <w:rFonts w:ascii="Arial" w:hAnsi="Arial" w:cs="Arial"/>
                <w:sz w:val="24"/>
                <w:szCs w:val="24"/>
              </w:rPr>
              <w:t>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BA6F6F">
              <w:rPr>
                <w:rFonts w:ascii="Arial" w:hAnsi="Arial" w:cs="Arial"/>
                <w:sz w:val="24"/>
                <w:szCs w:val="24"/>
              </w:rPr>
              <w:t xml:space="preserve">prior to leaving </w:t>
            </w:r>
            <w:r w:rsidR="004F599F">
              <w:rPr>
                <w:rFonts w:ascii="Arial" w:hAnsi="Arial" w:cs="Arial"/>
                <w:sz w:val="24"/>
                <w:szCs w:val="24"/>
              </w:rPr>
              <w:t>and were fully aware of the circumstances in each case.</w:t>
            </w:r>
          </w:p>
        </w:tc>
        <w:tc>
          <w:tcPr>
            <w:tcW w:w="1345" w:type="dxa"/>
          </w:tcPr>
          <w:p w14:paraId="7FF45ABB" w14:textId="77777777" w:rsidR="006F44BF" w:rsidRDefault="006F44BF" w:rsidP="00156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3B2" w:rsidRPr="00DA0F41" w14:paraId="35923F38" w14:textId="77777777" w:rsidTr="00D946DC">
        <w:tc>
          <w:tcPr>
            <w:tcW w:w="715" w:type="dxa"/>
          </w:tcPr>
          <w:p w14:paraId="7DB9842C" w14:textId="7FB8A4FB" w:rsidR="00A523B2" w:rsidRDefault="004F599F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19/17</w:t>
            </w:r>
          </w:p>
        </w:tc>
        <w:tc>
          <w:tcPr>
            <w:tcW w:w="7644" w:type="dxa"/>
          </w:tcPr>
          <w:p w14:paraId="3170EF2D" w14:textId="07C46030" w:rsidR="00A523B2" w:rsidRDefault="00A523B2" w:rsidP="0015622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</w:t>
            </w:r>
            <w:r w:rsidR="004F599F">
              <w:rPr>
                <w:rFonts w:ascii="Arial" w:hAnsi="Arial" w:cs="Arial"/>
                <w:b/>
                <w:sz w:val="24"/>
                <w:szCs w:val="24"/>
              </w:rPr>
              <w:t>nt Recruitment Forecast for 2019/20</w:t>
            </w:r>
          </w:p>
          <w:p w14:paraId="6805B13E" w14:textId="11779BEA" w:rsidR="004F599F" w:rsidRDefault="004D58F0" w:rsidP="004D58F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Principal reported that for </w:t>
            </w:r>
            <w:r w:rsidR="004F599F">
              <w:rPr>
                <w:rFonts w:ascii="Arial" w:hAnsi="Arial" w:cs="Arial"/>
                <w:sz w:val="24"/>
                <w:szCs w:val="24"/>
              </w:rPr>
              <w:t>201</w:t>
            </w:r>
            <w:r w:rsidR="00487EDB">
              <w:rPr>
                <w:rFonts w:ascii="Arial" w:hAnsi="Arial" w:cs="Arial"/>
                <w:sz w:val="24"/>
                <w:szCs w:val="24"/>
              </w:rPr>
              <w:t>9/20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 entry 789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applications h</w:t>
            </w:r>
            <w:r w:rsidR="004F599F">
              <w:rPr>
                <w:rFonts w:ascii="Arial" w:hAnsi="Arial" w:cs="Arial"/>
                <w:sz w:val="24"/>
                <w:szCs w:val="24"/>
              </w:rPr>
              <w:t>ad been received compared to 630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same time last year.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 More than 560 applicants had accepted an offer with an additional 155 interviews scheduled to take place in coming weeks.</w:t>
            </w:r>
            <w:r w:rsidR="00487EDB">
              <w:rPr>
                <w:rFonts w:ascii="Arial" w:hAnsi="Arial" w:cs="Arial"/>
                <w:sz w:val="24"/>
                <w:szCs w:val="24"/>
              </w:rPr>
              <w:t xml:space="preserve"> It was expected that about 550 candidates would take up their place in September. With </w:t>
            </w:r>
            <w:r w:rsidR="004F599F">
              <w:rPr>
                <w:rFonts w:ascii="Arial" w:hAnsi="Arial" w:cs="Arial"/>
                <w:sz w:val="24"/>
                <w:szCs w:val="24"/>
              </w:rPr>
              <w:t>400 learners expected to progress from Yr1 to Yr2</w:t>
            </w:r>
            <w:r w:rsidR="00487EDB">
              <w:rPr>
                <w:rFonts w:ascii="Arial" w:hAnsi="Arial" w:cs="Arial"/>
                <w:sz w:val="24"/>
                <w:szCs w:val="24"/>
              </w:rPr>
              <w:t>,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 the total student </w:t>
            </w:r>
            <w:r w:rsidR="00487EDB">
              <w:rPr>
                <w:rFonts w:ascii="Arial" w:hAnsi="Arial" w:cs="Arial"/>
                <w:sz w:val="24"/>
                <w:szCs w:val="24"/>
              </w:rPr>
              <w:t>number was likely to be around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 950. The budg</w:t>
            </w:r>
            <w:r w:rsidR="00487EDB">
              <w:rPr>
                <w:rFonts w:ascii="Arial" w:hAnsi="Arial" w:cs="Arial"/>
                <w:sz w:val="24"/>
                <w:szCs w:val="24"/>
              </w:rPr>
              <w:t>et and staffing had therefore been planned on that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 basis, </w:t>
            </w:r>
            <w:r w:rsidR="00487EDB">
              <w:rPr>
                <w:rFonts w:ascii="Arial" w:hAnsi="Arial" w:cs="Arial"/>
                <w:sz w:val="24"/>
                <w:szCs w:val="24"/>
              </w:rPr>
              <w:t>(</w:t>
            </w:r>
            <w:r w:rsidR="004F599F">
              <w:rPr>
                <w:rFonts w:ascii="Arial" w:hAnsi="Arial" w:cs="Arial"/>
                <w:sz w:val="24"/>
                <w:szCs w:val="24"/>
              </w:rPr>
              <w:t>regardless of whe</w:t>
            </w:r>
            <w:r w:rsidR="00487EDB">
              <w:rPr>
                <w:rFonts w:ascii="Arial" w:hAnsi="Arial" w:cs="Arial"/>
                <w:sz w:val="24"/>
                <w:szCs w:val="24"/>
              </w:rPr>
              <w:t>ther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 the initial PAN of 770 was increased by the funding agency</w:t>
            </w:r>
            <w:r w:rsidR="00487EDB">
              <w:rPr>
                <w:rFonts w:ascii="Arial" w:hAnsi="Arial" w:cs="Arial"/>
                <w:sz w:val="24"/>
                <w:szCs w:val="24"/>
              </w:rPr>
              <w:t>)</w:t>
            </w:r>
            <w:r w:rsidR="004F599F">
              <w:rPr>
                <w:rFonts w:ascii="Arial" w:hAnsi="Arial" w:cs="Arial"/>
                <w:sz w:val="24"/>
                <w:szCs w:val="24"/>
              </w:rPr>
              <w:t>. Any recruitment above 950 would be very challenging</w:t>
            </w:r>
            <w:r w:rsidR="00487EDB">
              <w:rPr>
                <w:rFonts w:ascii="Arial" w:hAnsi="Arial" w:cs="Arial"/>
                <w:sz w:val="24"/>
                <w:szCs w:val="24"/>
              </w:rPr>
              <w:t>,</w:t>
            </w:r>
            <w:r w:rsidR="004F599F">
              <w:rPr>
                <w:rFonts w:ascii="Arial" w:hAnsi="Arial" w:cs="Arial"/>
                <w:sz w:val="24"/>
                <w:szCs w:val="24"/>
              </w:rPr>
              <w:t xml:space="preserve"> but could be accommodated in some curriculum areas.</w:t>
            </w:r>
          </w:p>
          <w:p w14:paraId="48F49CAE" w14:textId="5D6AD6B8" w:rsidR="00487EDB" w:rsidRDefault="00487EDB" w:rsidP="00487ED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discussion, the Committee noted t</w:t>
            </w:r>
            <w:r w:rsidR="004D58F0">
              <w:rPr>
                <w:rFonts w:ascii="Arial" w:hAnsi="Arial" w:cs="Arial"/>
                <w:sz w:val="24"/>
                <w:szCs w:val="24"/>
              </w:rPr>
              <w:t>he geographical distribution of applicants</w:t>
            </w:r>
            <w:r w:rsidR="00E900F4">
              <w:rPr>
                <w:rFonts w:ascii="Arial" w:hAnsi="Arial" w:cs="Arial"/>
                <w:sz w:val="24"/>
                <w:szCs w:val="24"/>
              </w:rPr>
              <w:t>, current schools attended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course numbers. Unfortunately, AS Textiles and AS German had not received adequate interest and were unlikely to be viable. </w:t>
            </w:r>
            <w:r w:rsidR="00AB2495">
              <w:rPr>
                <w:rFonts w:ascii="Arial" w:hAnsi="Arial" w:cs="Arial"/>
                <w:sz w:val="24"/>
                <w:szCs w:val="24"/>
              </w:rPr>
              <w:t>The numbers of learners needing to do mathematics and English Level 2 re-si</w:t>
            </w:r>
            <w:r w:rsidR="00FF0746">
              <w:rPr>
                <w:rFonts w:ascii="Arial" w:hAnsi="Arial" w:cs="Arial"/>
                <w:sz w:val="24"/>
                <w:szCs w:val="24"/>
              </w:rPr>
              <w:t>ts</w:t>
            </w:r>
            <w:r w:rsidR="00AB2495">
              <w:rPr>
                <w:rFonts w:ascii="Arial" w:hAnsi="Arial" w:cs="Arial"/>
                <w:sz w:val="24"/>
                <w:szCs w:val="24"/>
              </w:rPr>
              <w:t xml:space="preserve"> was expected </w:t>
            </w:r>
            <w:r w:rsidR="00AD76AF">
              <w:rPr>
                <w:rFonts w:ascii="Arial" w:hAnsi="Arial" w:cs="Arial"/>
                <w:sz w:val="24"/>
                <w:szCs w:val="24"/>
              </w:rPr>
              <w:t>to grow next year and the</w:t>
            </w:r>
            <w:r w:rsidR="00FF0746">
              <w:rPr>
                <w:rFonts w:ascii="Arial" w:hAnsi="Arial" w:cs="Arial"/>
                <w:sz w:val="24"/>
                <w:szCs w:val="24"/>
              </w:rPr>
              <w:t xml:space="preserve"> implications</w:t>
            </w:r>
            <w:r w:rsidR="00AD76AF">
              <w:rPr>
                <w:rFonts w:ascii="Arial" w:hAnsi="Arial" w:cs="Arial"/>
                <w:sz w:val="24"/>
                <w:szCs w:val="24"/>
              </w:rPr>
              <w:t xml:space="preserve"> for delivery </w:t>
            </w:r>
            <w:r w:rsidR="00FF0746">
              <w:rPr>
                <w:rFonts w:ascii="Arial" w:hAnsi="Arial" w:cs="Arial"/>
                <w:sz w:val="24"/>
                <w:szCs w:val="24"/>
              </w:rPr>
              <w:t xml:space="preserve"> were explored.</w:t>
            </w:r>
            <w:r w:rsidR="00AB249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1107F39" w14:textId="5FD464E3" w:rsidR="00A523B2" w:rsidRPr="00E900F4" w:rsidRDefault="004D58F0" w:rsidP="00FF07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F0746">
              <w:rPr>
                <w:rFonts w:ascii="Arial" w:hAnsi="Arial" w:cs="Arial"/>
                <w:sz w:val="24"/>
                <w:szCs w:val="24"/>
              </w:rPr>
              <w:t>Principal was also asked to explain the interview process and he emphasised the interview was a guidance/advisory discussion to match individuals to appropriate courses, making sure subject choices would fit career aspirations. It also provided an opportunity to explore interests, encourage participation in extra-curricular activities and review additional learning support needs so that the relevant arrangements could be put in place before arrival.</w:t>
            </w:r>
          </w:p>
        </w:tc>
        <w:tc>
          <w:tcPr>
            <w:tcW w:w="1345" w:type="dxa"/>
          </w:tcPr>
          <w:p w14:paraId="00ED95A3" w14:textId="77777777" w:rsidR="00A523B2" w:rsidRDefault="00A523B2" w:rsidP="00156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B7" w:rsidRPr="00DA0F41" w14:paraId="0EE2C4ED" w14:textId="77777777" w:rsidTr="00D946DC">
        <w:tc>
          <w:tcPr>
            <w:tcW w:w="715" w:type="dxa"/>
          </w:tcPr>
          <w:p w14:paraId="12EE505B" w14:textId="163B8255" w:rsidR="008C4AB7" w:rsidRDefault="00FF0746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19/18</w:t>
            </w:r>
          </w:p>
        </w:tc>
        <w:tc>
          <w:tcPr>
            <w:tcW w:w="7644" w:type="dxa"/>
          </w:tcPr>
          <w:p w14:paraId="3691DB3B" w14:textId="77777777" w:rsidR="008C4AB7" w:rsidRDefault="008C4AB7" w:rsidP="008C4AB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Safeguarding Update</w:t>
            </w:r>
          </w:p>
          <w:p w14:paraId="2144F7F7" w14:textId="13F8E880" w:rsidR="00162449" w:rsidRDefault="008C4AB7" w:rsidP="008C4AB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Assistant Principal provided an update on recent activities and Trustees noted that:</w:t>
            </w:r>
          </w:p>
          <w:p w14:paraId="6B9992ED" w14:textId="0431490E" w:rsidR="00BA6F6F" w:rsidRDefault="00BA6F6F" w:rsidP="008C4AB7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C1B16">
              <w:rPr>
                <w:rFonts w:ascii="Arial" w:hAnsi="Arial" w:cs="Arial"/>
                <w:sz w:val="24"/>
                <w:szCs w:val="24"/>
              </w:rPr>
              <w:t xml:space="preserve">afeguarding </w:t>
            </w:r>
            <w:r>
              <w:rPr>
                <w:rFonts w:ascii="Arial" w:hAnsi="Arial" w:cs="Arial"/>
                <w:sz w:val="24"/>
                <w:szCs w:val="24"/>
              </w:rPr>
              <w:t>files</w:t>
            </w:r>
            <w:r w:rsidRPr="008C1B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 83 students had been provided by</w:t>
            </w:r>
            <w:r w:rsidRPr="008C1B16">
              <w:rPr>
                <w:rFonts w:ascii="Arial" w:hAnsi="Arial" w:cs="Arial"/>
                <w:sz w:val="24"/>
                <w:szCs w:val="24"/>
              </w:rPr>
              <w:t xml:space="preserve"> schools </w:t>
            </w:r>
            <w:r>
              <w:rPr>
                <w:rFonts w:ascii="Arial" w:hAnsi="Arial" w:cs="Arial"/>
                <w:sz w:val="24"/>
                <w:szCs w:val="24"/>
              </w:rPr>
              <w:t>– four schools had taken part in very useful face-to-face handover meetings</w:t>
            </w:r>
          </w:p>
          <w:p w14:paraId="71CC5C59" w14:textId="1BE63F11" w:rsidR="00BA6F6F" w:rsidRPr="00BA6F6F" w:rsidRDefault="00BA6F6F" w:rsidP="00BA6F6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</w:t>
            </w:r>
            <w:r w:rsidRPr="008C1B16">
              <w:rPr>
                <w:rFonts w:ascii="Arial" w:hAnsi="Arial" w:cs="Arial"/>
                <w:sz w:val="24"/>
                <w:szCs w:val="24"/>
              </w:rPr>
              <w:t xml:space="preserve">ew </w:t>
            </w:r>
            <w:r>
              <w:rPr>
                <w:rFonts w:ascii="Arial" w:hAnsi="Arial" w:cs="Arial"/>
                <w:sz w:val="24"/>
                <w:szCs w:val="24"/>
              </w:rPr>
              <w:t xml:space="preserve">C-POMS </w:t>
            </w:r>
            <w:r w:rsidRPr="008C1B16">
              <w:rPr>
                <w:rFonts w:ascii="Arial" w:hAnsi="Arial" w:cs="Arial"/>
                <w:sz w:val="24"/>
                <w:szCs w:val="24"/>
              </w:rPr>
              <w:t>software to record and tr</w:t>
            </w:r>
            <w:r>
              <w:rPr>
                <w:rFonts w:ascii="Arial" w:hAnsi="Arial" w:cs="Arial"/>
                <w:sz w:val="24"/>
                <w:szCs w:val="24"/>
              </w:rPr>
              <w:t>ack safeguarding issues was being</w:t>
            </w:r>
            <w:r w:rsidRPr="008C1B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rolled out to all staff</w:t>
            </w:r>
          </w:p>
          <w:p w14:paraId="318A209E" w14:textId="6406AB7A" w:rsidR="00AD76AF" w:rsidRDefault="00AD76AF" w:rsidP="008C4AB7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safeguarding team continued to be very busy with 177 new issues </w:t>
            </w:r>
            <w:r w:rsidR="00BA6F6F">
              <w:rPr>
                <w:rFonts w:ascii="Arial" w:hAnsi="Arial" w:cs="Arial"/>
                <w:sz w:val="24"/>
                <w:szCs w:val="24"/>
              </w:rPr>
              <w:t>logged</w:t>
            </w:r>
            <w:r>
              <w:rPr>
                <w:rFonts w:ascii="Arial" w:hAnsi="Arial" w:cs="Arial"/>
                <w:sz w:val="24"/>
                <w:szCs w:val="24"/>
              </w:rPr>
              <w:t xml:space="preserve"> on a wide range of matters since the last meeting</w:t>
            </w:r>
          </w:p>
          <w:p w14:paraId="5B8D5EAA" w14:textId="431D1DB6" w:rsidR="007B093C" w:rsidRPr="00BA6F6F" w:rsidRDefault="00AD76AF" w:rsidP="00BA6F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number of ViST notifications had been received, alerting the College when the police had attended incidents at home (including domestic violence)</w:t>
            </w:r>
          </w:p>
        </w:tc>
        <w:tc>
          <w:tcPr>
            <w:tcW w:w="1345" w:type="dxa"/>
          </w:tcPr>
          <w:p w14:paraId="59759505" w14:textId="77777777" w:rsidR="008C4AB7" w:rsidRDefault="008C4AB7" w:rsidP="008C4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AF" w:rsidRPr="00DA0F41" w14:paraId="6D3B92AB" w14:textId="77777777" w:rsidTr="00D946DC">
        <w:tc>
          <w:tcPr>
            <w:tcW w:w="715" w:type="dxa"/>
          </w:tcPr>
          <w:p w14:paraId="5632395D" w14:textId="77777777" w:rsidR="00AD76AF" w:rsidRDefault="00AD76AF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4" w:type="dxa"/>
          </w:tcPr>
          <w:p w14:paraId="3C5187D1" w14:textId="3D7DDABB" w:rsidR="00EB5015" w:rsidRDefault="00EB5015" w:rsidP="00EB5015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although funding for the Kooth counselling provision had been withdrawn, the College was paying the counsellor to continue the service until the end of term</w:t>
            </w:r>
          </w:p>
          <w:p w14:paraId="4D1537C9" w14:textId="3E3E266F" w:rsidR="00AD76AF" w:rsidRDefault="00AD76AF" w:rsidP="00AD76A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Time to Talk counselling service was working with 63 students and a further 30 were on a waiting list – the service was provided by closely supervised </w:t>
            </w:r>
            <w:r w:rsidR="00EB5015">
              <w:rPr>
                <w:rFonts w:ascii="Arial" w:hAnsi="Arial" w:cs="Arial"/>
                <w:sz w:val="24"/>
                <w:szCs w:val="24"/>
              </w:rPr>
              <w:t xml:space="preserve">part-qualified, </w:t>
            </w:r>
            <w:r>
              <w:rPr>
                <w:rFonts w:ascii="Arial" w:hAnsi="Arial" w:cs="Arial"/>
                <w:sz w:val="24"/>
                <w:szCs w:val="24"/>
              </w:rPr>
              <w:t>trainee counsellors</w:t>
            </w:r>
          </w:p>
          <w:p w14:paraId="715551BA" w14:textId="23C90F44" w:rsidR="00EB5015" w:rsidRDefault="00EB5015" w:rsidP="00AD76A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opportunity to enable students to submit a respon</w:t>
            </w:r>
            <w:r w:rsidR="00BA6F6F">
              <w:rPr>
                <w:rFonts w:ascii="Arial" w:hAnsi="Arial" w:cs="Arial"/>
                <w:sz w:val="24"/>
                <w:szCs w:val="24"/>
              </w:rPr>
              <w:t>se to “I wish my tutor knew….” h</w:t>
            </w:r>
            <w:r>
              <w:rPr>
                <w:rFonts w:ascii="Arial" w:hAnsi="Arial" w:cs="Arial"/>
                <w:sz w:val="24"/>
                <w:szCs w:val="24"/>
              </w:rPr>
              <w:t xml:space="preserve">ad resulted in 700 individual responses which captured some sensitive, useful information </w:t>
            </w:r>
            <w:r w:rsidR="00BA6F6F">
              <w:rPr>
                <w:rFonts w:ascii="Arial" w:hAnsi="Arial" w:cs="Arial"/>
                <w:sz w:val="24"/>
                <w:szCs w:val="24"/>
              </w:rPr>
              <w:t>which was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followed up as appropriate</w:t>
            </w:r>
            <w:r w:rsidR="00BA6F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CF813F" w14:textId="22097356" w:rsidR="00AD76AF" w:rsidRDefault="00AD76AF" w:rsidP="00EB50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93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B093C">
              <w:rPr>
                <w:rFonts w:ascii="Arial" w:hAnsi="Arial" w:cs="Arial"/>
                <w:sz w:val="24"/>
                <w:szCs w:val="24"/>
              </w:rPr>
              <w:t xml:space="preserve"> response to questions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B093C">
              <w:rPr>
                <w:rFonts w:ascii="Arial" w:hAnsi="Arial" w:cs="Arial"/>
                <w:sz w:val="24"/>
                <w:szCs w:val="24"/>
              </w:rPr>
              <w:t xml:space="preserve"> the Assistant Principal outlined </w:t>
            </w:r>
            <w:r w:rsidR="00EB5015">
              <w:rPr>
                <w:rFonts w:ascii="Arial" w:hAnsi="Arial" w:cs="Arial"/>
                <w:sz w:val="24"/>
                <w:szCs w:val="24"/>
              </w:rPr>
              <w:t xml:space="preserve">the key concerns and issues raised by individuals, the </w:t>
            </w:r>
            <w:r w:rsidRPr="007B093C">
              <w:rPr>
                <w:rFonts w:ascii="Arial" w:hAnsi="Arial" w:cs="Arial"/>
                <w:sz w:val="24"/>
                <w:szCs w:val="24"/>
              </w:rPr>
              <w:t xml:space="preserve">ways in which the College was </w:t>
            </w:r>
            <w:r>
              <w:rPr>
                <w:rFonts w:ascii="Arial" w:hAnsi="Arial" w:cs="Arial"/>
                <w:sz w:val="24"/>
                <w:szCs w:val="24"/>
              </w:rPr>
              <w:t>pro-actively supporting</w:t>
            </w:r>
            <w:r w:rsidRPr="007B093C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B09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015">
              <w:rPr>
                <w:rFonts w:ascii="Arial" w:hAnsi="Arial" w:cs="Arial"/>
                <w:sz w:val="24"/>
                <w:szCs w:val="24"/>
              </w:rPr>
              <w:t>and the development of student services</w:t>
            </w:r>
            <w:r w:rsidR="00BA6F6F">
              <w:rPr>
                <w:rFonts w:ascii="Arial" w:hAnsi="Arial" w:cs="Arial"/>
                <w:sz w:val="24"/>
                <w:szCs w:val="24"/>
              </w:rPr>
              <w:t>. The Committee also discussed the induction of the Assistant Principal’s</w:t>
            </w:r>
            <w:r w:rsidR="00EB5015">
              <w:rPr>
                <w:rFonts w:ascii="Arial" w:hAnsi="Arial" w:cs="Arial"/>
                <w:sz w:val="24"/>
                <w:szCs w:val="24"/>
              </w:rPr>
              <w:t xml:space="preserve"> successor as the College Saf</w:t>
            </w:r>
            <w:r w:rsidR="00BA6F6F">
              <w:rPr>
                <w:rFonts w:ascii="Arial" w:hAnsi="Arial" w:cs="Arial"/>
                <w:sz w:val="24"/>
                <w:szCs w:val="24"/>
              </w:rPr>
              <w:t>eguarding Lead when she left her</w:t>
            </w:r>
            <w:r w:rsidR="00EB5015">
              <w:rPr>
                <w:rFonts w:ascii="Arial" w:hAnsi="Arial" w:cs="Arial"/>
                <w:sz w:val="24"/>
                <w:szCs w:val="24"/>
              </w:rPr>
              <w:t xml:space="preserve"> post in the summer.</w:t>
            </w:r>
          </w:p>
        </w:tc>
        <w:tc>
          <w:tcPr>
            <w:tcW w:w="1345" w:type="dxa"/>
          </w:tcPr>
          <w:p w14:paraId="369E2D45" w14:textId="77777777" w:rsidR="00AD76AF" w:rsidRDefault="00AD76AF" w:rsidP="008C4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3C" w:rsidRPr="00DA0F41" w14:paraId="27277F05" w14:textId="77777777" w:rsidTr="00D946DC">
        <w:tc>
          <w:tcPr>
            <w:tcW w:w="715" w:type="dxa"/>
          </w:tcPr>
          <w:p w14:paraId="0C8564CA" w14:textId="56A6489D" w:rsidR="007B093C" w:rsidRDefault="00EB5015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19/19</w:t>
            </w:r>
          </w:p>
        </w:tc>
        <w:tc>
          <w:tcPr>
            <w:tcW w:w="7644" w:type="dxa"/>
          </w:tcPr>
          <w:p w14:paraId="08D07DB3" w14:textId="6B0F07E1" w:rsidR="007B093C" w:rsidRDefault="007B093C" w:rsidP="008C4AB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B5015">
              <w:rPr>
                <w:rFonts w:ascii="Arial" w:hAnsi="Arial" w:cs="Arial"/>
                <w:b/>
                <w:sz w:val="24"/>
                <w:szCs w:val="24"/>
              </w:rPr>
              <w:t>ycle of Annual Business for 2019/20</w:t>
            </w:r>
          </w:p>
          <w:p w14:paraId="74785B04" w14:textId="3FB4E88B" w:rsidR="007B093C" w:rsidRPr="007B093C" w:rsidRDefault="007B093C" w:rsidP="007B09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93C">
              <w:rPr>
                <w:rFonts w:ascii="Arial" w:hAnsi="Arial" w:cs="Arial"/>
                <w:sz w:val="24"/>
                <w:szCs w:val="24"/>
              </w:rPr>
              <w:t xml:space="preserve">The Committee considered and </w:t>
            </w:r>
            <w:r w:rsidRPr="001674EC"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 w:rsidRPr="007B093C">
              <w:rPr>
                <w:rFonts w:ascii="Arial" w:hAnsi="Arial" w:cs="Arial"/>
                <w:sz w:val="24"/>
                <w:szCs w:val="24"/>
              </w:rPr>
              <w:t xml:space="preserve"> the proposed c</w:t>
            </w:r>
            <w:r w:rsidR="00EB5015">
              <w:rPr>
                <w:rFonts w:ascii="Arial" w:hAnsi="Arial" w:cs="Arial"/>
                <w:sz w:val="24"/>
                <w:szCs w:val="24"/>
              </w:rPr>
              <w:t>ycle of annual business for 2019/20</w:t>
            </w:r>
            <w:r w:rsidRPr="007B09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14:paraId="4848AD27" w14:textId="77777777" w:rsidR="007B093C" w:rsidRDefault="007B093C" w:rsidP="008C4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3C" w:rsidRPr="00DA0F41" w14:paraId="5FD40EBF" w14:textId="77777777" w:rsidTr="00D946DC">
        <w:tc>
          <w:tcPr>
            <w:tcW w:w="715" w:type="dxa"/>
          </w:tcPr>
          <w:p w14:paraId="3C61D953" w14:textId="31170B6A" w:rsidR="007B093C" w:rsidRDefault="00EB5015" w:rsidP="001562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19/20</w:t>
            </w:r>
          </w:p>
        </w:tc>
        <w:tc>
          <w:tcPr>
            <w:tcW w:w="7644" w:type="dxa"/>
          </w:tcPr>
          <w:p w14:paraId="5979BBE9" w14:textId="779C0918" w:rsidR="007B093C" w:rsidRDefault="007B093C" w:rsidP="008C4AB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</w:t>
            </w:r>
            <w:r w:rsidR="00FB5AEE">
              <w:rPr>
                <w:rFonts w:ascii="Arial" w:hAnsi="Arial" w:cs="Arial"/>
                <w:b/>
                <w:sz w:val="24"/>
                <w:szCs w:val="24"/>
              </w:rPr>
              <w:t>ne</w:t>
            </w: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  <w:p w14:paraId="71AA7361" w14:textId="00FAAD10" w:rsidR="009C556C" w:rsidRPr="009C556C" w:rsidRDefault="00EB5015" w:rsidP="009C556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20.01</w:t>
            </w:r>
            <w:r w:rsidR="009C556C" w:rsidRPr="009C556C">
              <w:rPr>
                <w:rFonts w:ascii="Arial" w:hAnsi="Arial" w:cs="Arial"/>
                <w:b/>
                <w:sz w:val="24"/>
                <w:szCs w:val="24"/>
              </w:rPr>
              <w:t xml:space="preserve"> End of Year </w:t>
            </w:r>
            <w:r w:rsidR="00A010A6">
              <w:rPr>
                <w:rFonts w:ascii="Arial" w:hAnsi="Arial" w:cs="Arial"/>
                <w:b/>
                <w:sz w:val="24"/>
                <w:szCs w:val="24"/>
              </w:rPr>
              <w:t>Celebration</w:t>
            </w:r>
          </w:p>
          <w:p w14:paraId="10DB10FC" w14:textId="1A97A6AB" w:rsidR="009C556C" w:rsidRPr="00FB5AEE" w:rsidRDefault="009C556C" w:rsidP="00EB50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Trustees were invited to the </w:t>
            </w:r>
            <w:r w:rsidR="00EB5015">
              <w:rPr>
                <w:rFonts w:ascii="Arial" w:hAnsi="Arial" w:cs="Arial"/>
                <w:sz w:val="24"/>
                <w:szCs w:val="24"/>
              </w:rPr>
              <w:t>end of year leavers celebration on Tuesday 9 July 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B5015">
              <w:rPr>
                <w:rFonts w:ascii="Arial" w:hAnsi="Arial" w:cs="Arial"/>
                <w:sz w:val="24"/>
                <w:szCs w:val="24"/>
              </w:rPr>
              <w:t xml:space="preserve"> Further details would be circulated.</w:t>
            </w:r>
          </w:p>
        </w:tc>
        <w:tc>
          <w:tcPr>
            <w:tcW w:w="1345" w:type="dxa"/>
          </w:tcPr>
          <w:p w14:paraId="119B108A" w14:textId="77777777" w:rsidR="007B093C" w:rsidRDefault="007B093C" w:rsidP="008C4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349444" w14:textId="5B34CE78" w:rsidR="009C556C" w:rsidRDefault="009C556C" w:rsidP="008C4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669943" w14:textId="77777777" w:rsidR="009C556C" w:rsidRDefault="009C556C" w:rsidP="008C4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55829A" w14:textId="77777777" w:rsidR="00EB5015" w:rsidRDefault="00EB5015" w:rsidP="008C4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274021" w14:textId="0CBCE979" w:rsidR="009C556C" w:rsidRDefault="009C556C" w:rsidP="008C4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to note</w:t>
            </w:r>
          </w:p>
        </w:tc>
      </w:tr>
      <w:tr w:rsidR="00FB5AEE" w:rsidRPr="00DA0F41" w14:paraId="2657121E" w14:textId="77777777" w:rsidTr="009C556C">
        <w:tc>
          <w:tcPr>
            <w:tcW w:w="715" w:type="dxa"/>
          </w:tcPr>
          <w:p w14:paraId="76409289" w14:textId="5EBE228E" w:rsidR="00FB5AEE" w:rsidRDefault="00A010A6" w:rsidP="001840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9C556C">
              <w:rPr>
                <w:rFonts w:ascii="Arial" w:hAnsi="Arial" w:cs="Arial"/>
                <w:b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644" w:type="dxa"/>
          </w:tcPr>
          <w:p w14:paraId="26428696" w14:textId="77777777" w:rsidR="00FB5AEE" w:rsidRDefault="00FB5AEE" w:rsidP="001840E9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14:paraId="6131E2DC" w14:textId="5860FFC9" w:rsidR="00FB5AEE" w:rsidRDefault="00FB5AEE" w:rsidP="009C5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would next me</w:t>
            </w:r>
            <w:r w:rsidR="00A010A6">
              <w:rPr>
                <w:rFonts w:ascii="Arial" w:hAnsi="Arial" w:cs="Arial"/>
                <w:sz w:val="24"/>
                <w:szCs w:val="24"/>
              </w:rPr>
              <w:t>et at 4.00 – 5.30pm on Monday 14</w:t>
            </w:r>
            <w:r w:rsidRPr="00F40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56C">
              <w:rPr>
                <w:rFonts w:ascii="Arial" w:hAnsi="Arial" w:cs="Arial"/>
                <w:sz w:val="24"/>
                <w:szCs w:val="24"/>
              </w:rPr>
              <w:t>October</w:t>
            </w:r>
            <w:r w:rsidR="00A010A6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F40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14:paraId="51D8FEDE" w14:textId="77777777" w:rsidR="00FB5AEE" w:rsidRDefault="00FB5AEE" w:rsidP="00184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B66889" w14:textId="77777777" w:rsidR="00FB5AEE" w:rsidRDefault="00FB5AEE" w:rsidP="00184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D51A19" w14:textId="77777777" w:rsidR="00FB5AEE" w:rsidRDefault="00FB5AEE" w:rsidP="00184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to note</w:t>
            </w:r>
          </w:p>
        </w:tc>
      </w:tr>
    </w:tbl>
    <w:p w14:paraId="65D83E6C" w14:textId="266A7A1E" w:rsidR="00D66302" w:rsidRDefault="00D66302"/>
    <w:p w14:paraId="3FDFCF3F" w14:textId="7943455E" w:rsidR="00296158" w:rsidRDefault="00296158"/>
    <w:p w14:paraId="4D3B6C41" w14:textId="77777777" w:rsidR="00634289" w:rsidRDefault="00634289" w:rsidP="00C0648F">
      <w:pPr>
        <w:spacing w:after="0"/>
      </w:pPr>
    </w:p>
    <w:sectPr w:rsidR="00634289" w:rsidSect="006F44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247" w:bottom="680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31B1" w14:textId="77777777" w:rsidR="0091259B" w:rsidRDefault="0091259B" w:rsidP="00BE150B">
      <w:pPr>
        <w:spacing w:after="0" w:line="240" w:lineRule="auto"/>
      </w:pPr>
      <w:r>
        <w:separator/>
      </w:r>
    </w:p>
  </w:endnote>
  <w:endnote w:type="continuationSeparator" w:id="0">
    <w:p w14:paraId="52BACBD0" w14:textId="77777777" w:rsidR="0091259B" w:rsidRDefault="0091259B" w:rsidP="00B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022D" w14:textId="77777777" w:rsidR="00685256" w:rsidRDefault="0068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CDF6" w14:textId="69D71BED" w:rsidR="00C13D6E" w:rsidRPr="00063DB3" w:rsidRDefault="00C13D6E" w:rsidP="00A921B1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sz w:val="16"/>
        <w:szCs w:val="16"/>
      </w:rPr>
      <w:t>AW/Cal</w:t>
    </w:r>
    <w:r w:rsidR="00EA34DD">
      <w:rPr>
        <w:sz w:val="16"/>
        <w:szCs w:val="16"/>
      </w:rPr>
      <w:t>lywithTLSE/20.05.19</w:t>
    </w:r>
    <w:r w:rsidR="006A0E6E">
      <w:rPr>
        <w:sz w:val="16"/>
        <w:szCs w:val="16"/>
      </w:rPr>
      <w:t xml:space="preserve">.mins - </w:t>
    </w:r>
    <w:r w:rsidR="001D01CC">
      <w:rPr>
        <w:sz w:val="16"/>
        <w:szCs w:val="16"/>
      </w:rPr>
      <w:t>APPROVED</w:t>
    </w:r>
    <w:r w:rsidRPr="00063DB3">
      <w:rPr>
        <w:rFonts w:ascii="Arial" w:hAnsi="Arial" w:cs="Arial"/>
        <w:sz w:val="16"/>
      </w:rPr>
      <w:tab/>
    </w:r>
    <w:r w:rsidRPr="00063DB3">
      <w:rPr>
        <w:sz w:val="16"/>
        <w:szCs w:val="16"/>
      </w:rPr>
      <w:t xml:space="preserve">Page </w:t>
    </w:r>
    <w:r w:rsidRPr="00063DB3">
      <w:rPr>
        <w:rStyle w:val="PageNumber"/>
        <w:sz w:val="16"/>
        <w:szCs w:val="16"/>
      </w:rPr>
      <w:fldChar w:fldCharType="begin"/>
    </w:r>
    <w:r w:rsidRPr="00063DB3">
      <w:rPr>
        <w:rStyle w:val="PageNumber"/>
        <w:sz w:val="16"/>
        <w:szCs w:val="16"/>
      </w:rPr>
      <w:instrText xml:space="preserve"> PAGE </w:instrText>
    </w:r>
    <w:r w:rsidRPr="00063DB3">
      <w:rPr>
        <w:rStyle w:val="PageNumber"/>
        <w:sz w:val="16"/>
        <w:szCs w:val="16"/>
      </w:rPr>
      <w:fldChar w:fldCharType="separate"/>
    </w:r>
    <w:r w:rsidR="0095273B">
      <w:rPr>
        <w:rStyle w:val="PageNumber"/>
        <w:noProof/>
        <w:sz w:val="16"/>
        <w:szCs w:val="16"/>
      </w:rPr>
      <w:t>4</w:t>
    </w:r>
    <w:r w:rsidRPr="00063DB3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>/4</w:t>
    </w:r>
    <w:r w:rsidRPr="00063DB3">
      <w:rPr>
        <w:rFonts w:ascii="Arial" w:hAnsi="Arial" w:cs="Arial"/>
        <w:sz w:val="16"/>
      </w:rPr>
      <w:ptab w:relativeTo="margin" w:alignment="right" w:leader="none"/>
    </w:r>
    <w:r w:rsidR="001D01CC">
      <w:rPr>
        <w:rFonts w:ascii="Arial" w:hAnsi="Arial" w:cs="Arial"/>
        <w:sz w:val="16"/>
      </w:rPr>
      <w:t>12</w:t>
    </w:r>
    <w:r w:rsidR="00EA34DD">
      <w:rPr>
        <w:rFonts w:ascii="Arial" w:hAnsi="Arial" w:cs="Arial"/>
        <w:sz w:val="16"/>
      </w:rPr>
      <w:t xml:space="preserve"> </w:t>
    </w:r>
    <w:r w:rsidR="001D01CC">
      <w:rPr>
        <w:rFonts w:ascii="Arial" w:hAnsi="Arial" w:cs="Arial"/>
        <w:sz w:val="16"/>
      </w:rPr>
      <w:t xml:space="preserve">June </w:t>
    </w:r>
    <w:r w:rsidR="00EA34DD">
      <w:rPr>
        <w:rFonts w:ascii="Arial" w:hAnsi="Arial" w:cs="Arial"/>
        <w:sz w:val="16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7E09" w14:textId="77777777" w:rsidR="00685256" w:rsidRDefault="0068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9B8A" w14:textId="77777777" w:rsidR="0091259B" w:rsidRDefault="0091259B" w:rsidP="00BE150B">
      <w:pPr>
        <w:spacing w:after="0" w:line="240" w:lineRule="auto"/>
      </w:pPr>
      <w:r>
        <w:separator/>
      </w:r>
    </w:p>
  </w:footnote>
  <w:footnote w:type="continuationSeparator" w:id="0">
    <w:p w14:paraId="69365026" w14:textId="77777777" w:rsidR="0091259B" w:rsidRDefault="0091259B" w:rsidP="00B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C16A" w14:textId="77777777" w:rsidR="00685256" w:rsidRDefault="0068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E865" w14:textId="40AD4AB9" w:rsidR="00685256" w:rsidRDefault="00685256" w:rsidP="00685256">
    <w:pPr>
      <w:pStyle w:val="Header"/>
      <w:jc w:val="right"/>
    </w:pPr>
    <w:r>
      <w:t>A</w:t>
    </w:r>
    <w:r w:rsidR="00BB2419">
      <w:t xml:space="preserve">genda </w:t>
    </w:r>
    <w:r w:rsidR="00B76FD0">
      <w:t>2</w:t>
    </w:r>
    <w:bookmarkStart w:id="0" w:name="_GoBack"/>
    <w:bookmarkEnd w:id="0"/>
  </w:p>
  <w:p w14:paraId="0B0E4E17" w14:textId="74A8DB32" w:rsidR="00C13D6E" w:rsidRPr="000063E9" w:rsidRDefault="00C13D6E" w:rsidP="002E2B5E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7A4E" w14:textId="77777777" w:rsidR="00685256" w:rsidRDefault="0068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D89"/>
    <w:multiLevelType w:val="hybridMultilevel"/>
    <w:tmpl w:val="0568A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C3C20"/>
    <w:multiLevelType w:val="hybridMultilevel"/>
    <w:tmpl w:val="A672F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F394C"/>
    <w:multiLevelType w:val="hybridMultilevel"/>
    <w:tmpl w:val="F46C8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808AE"/>
    <w:multiLevelType w:val="hybridMultilevel"/>
    <w:tmpl w:val="4FEEB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85F30"/>
    <w:multiLevelType w:val="hybridMultilevel"/>
    <w:tmpl w:val="FEF6A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D3FA4"/>
    <w:multiLevelType w:val="hybridMultilevel"/>
    <w:tmpl w:val="5DC0F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07EEE"/>
    <w:multiLevelType w:val="hybridMultilevel"/>
    <w:tmpl w:val="95E64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7566C"/>
    <w:multiLevelType w:val="hybridMultilevel"/>
    <w:tmpl w:val="8820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2692"/>
    <w:multiLevelType w:val="hybridMultilevel"/>
    <w:tmpl w:val="DDF2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637B2"/>
    <w:multiLevelType w:val="hybridMultilevel"/>
    <w:tmpl w:val="BEDED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C7BE7"/>
    <w:multiLevelType w:val="hybridMultilevel"/>
    <w:tmpl w:val="34D2AB4E"/>
    <w:lvl w:ilvl="0" w:tplc="465C99E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44CE6"/>
    <w:multiLevelType w:val="hybridMultilevel"/>
    <w:tmpl w:val="8568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7433"/>
    <w:multiLevelType w:val="hybridMultilevel"/>
    <w:tmpl w:val="5746AB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2048E"/>
    <w:multiLevelType w:val="hybridMultilevel"/>
    <w:tmpl w:val="C94E3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C0AC3"/>
    <w:multiLevelType w:val="hybridMultilevel"/>
    <w:tmpl w:val="ECCA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3688C"/>
    <w:multiLevelType w:val="hybridMultilevel"/>
    <w:tmpl w:val="22FA1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E5"/>
    <w:rsid w:val="00001B78"/>
    <w:rsid w:val="0000595C"/>
    <w:rsid w:val="0000613D"/>
    <w:rsid w:val="000063E9"/>
    <w:rsid w:val="0000737E"/>
    <w:rsid w:val="00007E32"/>
    <w:rsid w:val="00010293"/>
    <w:rsid w:val="00010E4C"/>
    <w:rsid w:val="00011622"/>
    <w:rsid w:val="00012404"/>
    <w:rsid w:val="00025514"/>
    <w:rsid w:val="000264E5"/>
    <w:rsid w:val="00031C24"/>
    <w:rsid w:val="00034F40"/>
    <w:rsid w:val="00035984"/>
    <w:rsid w:val="00035B55"/>
    <w:rsid w:val="000406B2"/>
    <w:rsid w:val="00041093"/>
    <w:rsid w:val="00043D9B"/>
    <w:rsid w:val="0004422A"/>
    <w:rsid w:val="000455D9"/>
    <w:rsid w:val="000479B1"/>
    <w:rsid w:val="00050AD6"/>
    <w:rsid w:val="00051187"/>
    <w:rsid w:val="00051DF2"/>
    <w:rsid w:val="0005389D"/>
    <w:rsid w:val="00053D68"/>
    <w:rsid w:val="0005439B"/>
    <w:rsid w:val="000548EA"/>
    <w:rsid w:val="00055E29"/>
    <w:rsid w:val="000572EC"/>
    <w:rsid w:val="00063DB3"/>
    <w:rsid w:val="00066121"/>
    <w:rsid w:val="00066495"/>
    <w:rsid w:val="000666D7"/>
    <w:rsid w:val="0006676D"/>
    <w:rsid w:val="00071B64"/>
    <w:rsid w:val="00071D31"/>
    <w:rsid w:val="000725C9"/>
    <w:rsid w:val="00072657"/>
    <w:rsid w:val="00073667"/>
    <w:rsid w:val="00073BC3"/>
    <w:rsid w:val="00073D52"/>
    <w:rsid w:val="0007740B"/>
    <w:rsid w:val="00080C69"/>
    <w:rsid w:val="00081379"/>
    <w:rsid w:val="000824BD"/>
    <w:rsid w:val="00083BF9"/>
    <w:rsid w:val="0008484E"/>
    <w:rsid w:val="0008588B"/>
    <w:rsid w:val="00090A2B"/>
    <w:rsid w:val="000912A2"/>
    <w:rsid w:val="0009192F"/>
    <w:rsid w:val="000923AA"/>
    <w:rsid w:val="00093E14"/>
    <w:rsid w:val="00094542"/>
    <w:rsid w:val="000948ED"/>
    <w:rsid w:val="0009609C"/>
    <w:rsid w:val="000A0AF3"/>
    <w:rsid w:val="000A0FF9"/>
    <w:rsid w:val="000A10FD"/>
    <w:rsid w:val="000A1AD4"/>
    <w:rsid w:val="000A1BD6"/>
    <w:rsid w:val="000A25BE"/>
    <w:rsid w:val="000A26F1"/>
    <w:rsid w:val="000B042E"/>
    <w:rsid w:val="000B1AB0"/>
    <w:rsid w:val="000B2F99"/>
    <w:rsid w:val="000B64A2"/>
    <w:rsid w:val="000B6F39"/>
    <w:rsid w:val="000C0C99"/>
    <w:rsid w:val="000C0FF1"/>
    <w:rsid w:val="000C1BAF"/>
    <w:rsid w:val="000C34CB"/>
    <w:rsid w:val="000C535E"/>
    <w:rsid w:val="000C69ED"/>
    <w:rsid w:val="000D4F92"/>
    <w:rsid w:val="000D644C"/>
    <w:rsid w:val="000E16E5"/>
    <w:rsid w:val="000E373F"/>
    <w:rsid w:val="000E4579"/>
    <w:rsid w:val="000E6EA4"/>
    <w:rsid w:val="00104796"/>
    <w:rsid w:val="00106CFE"/>
    <w:rsid w:val="00113FC3"/>
    <w:rsid w:val="00115C7D"/>
    <w:rsid w:val="00121158"/>
    <w:rsid w:val="00122C02"/>
    <w:rsid w:val="00123D45"/>
    <w:rsid w:val="00124054"/>
    <w:rsid w:val="00124975"/>
    <w:rsid w:val="0012560E"/>
    <w:rsid w:val="00126077"/>
    <w:rsid w:val="00126BD2"/>
    <w:rsid w:val="00130154"/>
    <w:rsid w:val="00131CE8"/>
    <w:rsid w:val="00135615"/>
    <w:rsid w:val="00136F7E"/>
    <w:rsid w:val="00141465"/>
    <w:rsid w:val="0014147D"/>
    <w:rsid w:val="00143860"/>
    <w:rsid w:val="00145579"/>
    <w:rsid w:val="00145E10"/>
    <w:rsid w:val="001463B8"/>
    <w:rsid w:val="001465E6"/>
    <w:rsid w:val="00150030"/>
    <w:rsid w:val="00151B83"/>
    <w:rsid w:val="0015211F"/>
    <w:rsid w:val="001540C1"/>
    <w:rsid w:val="0015622D"/>
    <w:rsid w:val="00156A3B"/>
    <w:rsid w:val="00162449"/>
    <w:rsid w:val="001633E8"/>
    <w:rsid w:val="001642D1"/>
    <w:rsid w:val="001674EC"/>
    <w:rsid w:val="00173BFB"/>
    <w:rsid w:val="001800F3"/>
    <w:rsid w:val="00180138"/>
    <w:rsid w:val="00181AA8"/>
    <w:rsid w:val="00184503"/>
    <w:rsid w:val="00185E96"/>
    <w:rsid w:val="001879FC"/>
    <w:rsid w:val="001900EC"/>
    <w:rsid w:val="001945D4"/>
    <w:rsid w:val="001949B9"/>
    <w:rsid w:val="00194F54"/>
    <w:rsid w:val="0019656C"/>
    <w:rsid w:val="00196AA7"/>
    <w:rsid w:val="001A2096"/>
    <w:rsid w:val="001A2D58"/>
    <w:rsid w:val="001A71F4"/>
    <w:rsid w:val="001B0A45"/>
    <w:rsid w:val="001B5507"/>
    <w:rsid w:val="001B57DB"/>
    <w:rsid w:val="001B5BE0"/>
    <w:rsid w:val="001C2A8F"/>
    <w:rsid w:val="001C3930"/>
    <w:rsid w:val="001C3C41"/>
    <w:rsid w:val="001C4E31"/>
    <w:rsid w:val="001D01CC"/>
    <w:rsid w:val="001D301D"/>
    <w:rsid w:val="001D3966"/>
    <w:rsid w:val="001D66A8"/>
    <w:rsid w:val="001D769F"/>
    <w:rsid w:val="001D7976"/>
    <w:rsid w:val="001E2592"/>
    <w:rsid w:val="001E28EF"/>
    <w:rsid w:val="001E6471"/>
    <w:rsid w:val="001E70A7"/>
    <w:rsid w:val="001E743E"/>
    <w:rsid w:val="001E7D59"/>
    <w:rsid w:val="001E7DA7"/>
    <w:rsid w:val="001F080D"/>
    <w:rsid w:val="001F1485"/>
    <w:rsid w:val="001F15C0"/>
    <w:rsid w:val="001F34B2"/>
    <w:rsid w:val="00201387"/>
    <w:rsid w:val="00202222"/>
    <w:rsid w:val="00202B8F"/>
    <w:rsid w:val="00203220"/>
    <w:rsid w:val="002037B8"/>
    <w:rsid w:val="002048BE"/>
    <w:rsid w:val="00206306"/>
    <w:rsid w:val="00207EF6"/>
    <w:rsid w:val="002107A3"/>
    <w:rsid w:val="0021124D"/>
    <w:rsid w:val="002145A7"/>
    <w:rsid w:val="00220C97"/>
    <w:rsid w:val="00221685"/>
    <w:rsid w:val="00222724"/>
    <w:rsid w:val="00224545"/>
    <w:rsid w:val="0022544B"/>
    <w:rsid w:val="0023303E"/>
    <w:rsid w:val="00234CB0"/>
    <w:rsid w:val="00237781"/>
    <w:rsid w:val="00242AB5"/>
    <w:rsid w:val="00244C6F"/>
    <w:rsid w:val="002452EE"/>
    <w:rsid w:val="00247A52"/>
    <w:rsid w:val="0025066C"/>
    <w:rsid w:val="002506AE"/>
    <w:rsid w:val="0026097D"/>
    <w:rsid w:val="00262D75"/>
    <w:rsid w:val="00264802"/>
    <w:rsid w:val="00266EC6"/>
    <w:rsid w:val="0027515D"/>
    <w:rsid w:val="002755E6"/>
    <w:rsid w:val="00277724"/>
    <w:rsid w:val="002806DD"/>
    <w:rsid w:val="00281AD2"/>
    <w:rsid w:val="002903B0"/>
    <w:rsid w:val="00292FA7"/>
    <w:rsid w:val="00293F77"/>
    <w:rsid w:val="00296158"/>
    <w:rsid w:val="002A0595"/>
    <w:rsid w:val="002A218E"/>
    <w:rsid w:val="002A3273"/>
    <w:rsid w:val="002A506C"/>
    <w:rsid w:val="002B05BC"/>
    <w:rsid w:val="002B0CD1"/>
    <w:rsid w:val="002B10A1"/>
    <w:rsid w:val="002B3459"/>
    <w:rsid w:val="002B5F32"/>
    <w:rsid w:val="002B6368"/>
    <w:rsid w:val="002B6A2F"/>
    <w:rsid w:val="002C2797"/>
    <w:rsid w:val="002D2244"/>
    <w:rsid w:val="002D40B8"/>
    <w:rsid w:val="002D40EC"/>
    <w:rsid w:val="002D655C"/>
    <w:rsid w:val="002D7AFE"/>
    <w:rsid w:val="002E09B6"/>
    <w:rsid w:val="002E0D0B"/>
    <w:rsid w:val="002E1F63"/>
    <w:rsid w:val="002E2B5E"/>
    <w:rsid w:val="002E59F5"/>
    <w:rsid w:val="002E7B47"/>
    <w:rsid w:val="002F007E"/>
    <w:rsid w:val="002F0208"/>
    <w:rsid w:val="002F043E"/>
    <w:rsid w:val="002F1166"/>
    <w:rsid w:val="002F1533"/>
    <w:rsid w:val="003031B9"/>
    <w:rsid w:val="003058D9"/>
    <w:rsid w:val="0030642C"/>
    <w:rsid w:val="00306B27"/>
    <w:rsid w:val="003111B0"/>
    <w:rsid w:val="00313522"/>
    <w:rsid w:val="003150E2"/>
    <w:rsid w:val="00316A29"/>
    <w:rsid w:val="003219B1"/>
    <w:rsid w:val="00321BA7"/>
    <w:rsid w:val="00323F81"/>
    <w:rsid w:val="00341DF5"/>
    <w:rsid w:val="0034493E"/>
    <w:rsid w:val="00353708"/>
    <w:rsid w:val="003552F3"/>
    <w:rsid w:val="0035581A"/>
    <w:rsid w:val="00356350"/>
    <w:rsid w:val="003566D4"/>
    <w:rsid w:val="0035737A"/>
    <w:rsid w:val="003654A6"/>
    <w:rsid w:val="00371641"/>
    <w:rsid w:val="003723D7"/>
    <w:rsid w:val="00373187"/>
    <w:rsid w:val="00373748"/>
    <w:rsid w:val="003771B9"/>
    <w:rsid w:val="003775B4"/>
    <w:rsid w:val="00380276"/>
    <w:rsid w:val="00380B0C"/>
    <w:rsid w:val="003811D8"/>
    <w:rsid w:val="00381C5F"/>
    <w:rsid w:val="0038357E"/>
    <w:rsid w:val="003846EA"/>
    <w:rsid w:val="0038541E"/>
    <w:rsid w:val="00390CE0"/>
    <w:rsid w:val="003921AE"/>
    <w:rsid w:val="003936CD"/>
    <w:rsid w:val="003A169E"/>
    <w:rsid w:val="003A3DAB"/>
    <w:rsid w:val="003B136B"/>
    <w:rsid w:val="003B13C7"/>
    <w:rsid w:val="003B251F"/>
    <w:rsid w:val="003B5E2F"/>
    <w:rsid w:val="003C07F9"/>
    <w:rsid w:val="003C11C9"/>
    <w:rsid w:val="003C1BA9"/>
    <w:rsid w:val="003C2D58"/>
    <w:rsid w:val="003C4149"/>
    <w:rsid w:val="003C795E"/>
    <w:rsid w:val="003C7D0E"/>
    <w:rsid w:val="003D0386"/>
    <w:rsid w:val="003D071B"/>
    <w:rsid w:val="003D27D0"/>
    <w:rsid w:val="003D512B"/>
    <w:rsid w:val="003D61EE"/>
    <w:rsid w:val="003E0606"/>
    <w:rsid w:val="003E129F"/>
    <w:rsid w:val="003E4373"/>
    <w:rsid w:val="003E48C9"/>
    <w:rsid w:val="003E4BF4"/>
    <w:rsid w:val="003E4D37"/>
    <w:rsid w:val="003E519A"/>
    <w:rsid w:val="003E5D40"/>
    <w:rsid w:val="003E635D"/>
    <w:rsid w:val="003E7FE1"/>
    <w:rsid w:val="003F032A"/>
    <w:rsid w:val="003F1007"/>
    <w:rsid w:val="003F4949"/>
    <w:rsid w:val="00410888"/>
    <w:rsid w:val="004149E5"/>
    <w:rsid w:val="004337BC"/>
    <w:rsid w:val="00435C96"/>
    <w:rsid w:val="00451CBF"/>
    <w:rsid w:val="00452755"/>
    <w:rsid w:val="00452E3F"/>
    <w:rsid w:val="00453375"/>
    <w:rsid w:val="00455651"/>
    <w:rsid w:val="00456881"/>
    <w:rsid w:val="00460E48"/>
    <w:rsid w:val="0046307D"/>
    <w:rsid w:val="004662D3"/>
    <w:rsid w:val="004708BE"/>
    <w:rsid w:val="00472445"/>
    <w:rsid w:val="00472727"/>
    <w:rsid w:val="00473CAE"/>
    <w:rsid w:val="00474CE8"/>
    <w:rsid w:val="0048203D"/>
    <w:rsid w:val="00482E03"/>
    <w:rsid w:val="0048530C"/>
    <w:rsid w:val="004862AF"/>
    <w:rsid w:val="00487EDB"/>
    <w:rsid w:val="00490832"/>
    <w:rsid w:val="004909E7"/>
    <w:rsid w:val="00497926"/>
    <w:rsid w:val="004A0818"/>
    <w:rsid w:val="004A2AFC"/>
    <w:rsid w:val="004A3A94"/>
    <w:rsid w:val="004A5499"/>
    <w:rsid w:val="004A57B8"/>
    <w:rsid w:val="004A61B4"/>
    <w:rsid w:val="004A64DC"/>
    <w:rsid w:val="004A7984"/>
    <w:rsid w:val="004B096B"/>
    <w:rsid w:val="004B0AD6"/>
    <w:rsid w:val="004B19C1"/>
    <w:rsid w:val="004B32A7"/>
    <w:rsid w:val="004B7704"/>
    <w:rsid w:val="004B7E89"/>
    <w:rsid w:val="004C1329"/>
    <w:rsid w:val="004D1959"/>
    <w:rsid w:val="004D45D8"/>
    <w:rsid w:val="004D4EBF"/>
    <w:rsid w:val="004D50A5"/>
    <w:rsid w:val="004D58F0"/>
    <w:rsid w:val="004E4ED5"/>
    <w:rsid w:val="004E51D9"/>
    <w:rsid w:val="004E76DE"/>
    <w:rsid w:val="004E7F2A"/>
    <w:rsid w:val="004F1AD3"/>
    <w:rsid w:val="004F1B66"/>
    <w:rsid w:val="004F599F"/>
    <w:rsid w:val="005015B4"/>
    <w:rsid w:val="00502DDF"/>
    <w:rsid w:val="00505566"/>
    <w:rsid w:val="00505C93"/>
    <w:rsid w:val="00505F72"/>
    <w:rsid w:val="00507D7F"/>
    <w:rsid w:val="0051218D"/>
    <w:rsid w:val="00515C65"/>
    <w:rsid w:val="00515F75"/>
    <w:rsid w:val="0051617E"/>
    <w:rsid w:val="005223DB"/>
    <w:rsid w:val="00526EF7"/>
    <w:rsid w:val="00530E86"/>
    <w:rsid w:val="005320AE"/>
    <w:rsid w:val="00534854"/>
    <w:rsid w:val="00534C0C"/>
    <w:rsid w:val="005363C8"/>
    <w:rsid w:val="0054667B"/>
    <w:rsid w:val="00547C75"/>
    <w:rsid w:val="005518BE"/>
    <w:rsid w:val="00554929"/>
    <w:rsid w:val="00554A3A"/>
    <w:rsid w:val="00554DB8"/>
    <w:rsid w:val="0056084A"/>
    <w:rsid w:val="0056106C"/>
    <w:rsid w:val="00570C35"/>
    <w:rsid w:val="00571E07"/>
    <w:rsid w:val="00571EAD"/>
    <w:rsid w:val="005729A1"/>
    <w:rsid w:val="005746E9"/>
    <w:rsid w:val="00575469"/>
    <w:rsid w:val="0057626B"/>
    <w:rsid w:val="005765C1"/>
    <w:rsid w:val="00580E8E"/>
    <w:rsid w:val="00582856"/>
    <w:rsid w:val="00583909"/>
    <w:rsid w:val="00583A3F"/>
    <w:rsid w:val="005851D7"/>
    <w:rsid w:val="00586906"/>
    <w:rsid w:val="00586D3E"/>
    <w:rsid w:val="0059178B"/>
    <w:rsid w:val="00592AE4"/>
    <w:rsid w:val="005A0E56"/>
    <w:rsid w:val="005A10FE"/>
    <w:rsid w:val="005A332D"/>
    <w:rsid w:val="005A3451"/>
    <w:rsid w:val="005A4854"/>
    <w:rsid w:val="005B260F"/>
    <w:rsid w:val="005B55A2"/>
    <w:rsid w:val="005B61DA"/>
    <w:rsid w:val="005B7F6F"/>
    <w:rsid w:val="005C053B"/>
    <w:rsid w:val="005C09EA"/>
    <w:rsid w:val="005C42BE"/>
    <w:rsid w:val="005C557A"/>
    <w:rsid w:val="005D45CC"/>
    <w:rsid w:val="005D7526"/>
    <w:rsid w:val="005E1690"/>
    <w:rsid w:val="005E2549"/>
    <w:rsid w:val="005E4A22"/>
    <w:rsid w:val="005E6805"/>
    <w:rsid w:val="005E6913"/>
    <w:rsid w:val="005E7794"/>
    <w:rsid w:val="005E7FFE"/>
    <w:rsid w:val="005F0F85"/>
    <w:rsid w:val="005F25BC"/>
    <w:rsid w:val="005F46B6"/>
    <w:rsid w:val="005F485F"/>
    <w:rsid w:val="005F7281"/>
    <w:rsid w:val="00601EC3"/>
    <w:rsid w:val="00604513"/>
    <w:rsid w:val="00604888"/>
    <w:rsid w:val="00606F6A"/>
    <w:rsid w:val="00611B3F"/>
    <w:rsid w:val="006123B2"/>
    <w:rsid w:val="00613918"/>
    <w:rsid w:val="00613D11"/>
    <w:rsid w:val="006175BD"/>
    <w:rsid w:val="00625556"/>
    <w:rsid w:val="00626881"/>
    <w:rsid w:val="00627434"/>
    <w:rsid w:val="0063024B"/>
    <w:rsid w:val="00634289"/>
    <w:rsid w:val="00635551"/>
    <w:rsid w:val="006402D3"/>
    <w:rsid w:val="00641D7A"/>
    <w:rsid w:val="00645348"/>
    <w:rsid w:val="00647828"/>
    <w:rsid w:val="00652147"/>
    <w:rsid w:val="0065426B"/>
    <w:rsid w:val="006551EC"/>
    <w:rsid w:val="00655F23"/>
    <w:rsid w:val="00660533"/>
    <w:rsid w:val="006618FB"/>
    <w:rsid w:val="0066364D"/>
    <w:rsid w:val="006660E5"/>
    <w:rsid w:val="00666E83"/>
    <w:rsid w:val="00670016"/>
    <w:rsid w:val="006727A6"/>
    <w:rsid w:val="006738E7"/>
    <w:rsid w:val="0067657E"/>
    <w:rsid w:val="00677807"/>
    <w:rsid w:val="006801F9"/>
    <w:rsid w:val="00683F64"/>
    <w:rsid w:val="00685256"/>
    <w:rsid w:val="00687979"/>
    <w:rsid w:val="006921FA"/>
    <w:rsid w:val="00692205"/>
    <w:rsid w:val="00692DB6"/>
    <w:rsid w:val="00695DD7"/>
    <w:rsid w:val="006A0E6E"/>
    <w:rsid w:val="006A1D12"/>
    <w:rsid w:val="006A2385"/>
    <w:rsid w:val="006A643C"/>
    <w:rsid w:val="006A73D6"/>
    <w:rsid w:val="006B1D11"/>
    <w:rsid w:val="006B4BB7"/>
    <w:rsid w:val="006C019A"/>
    <w:rsid w:val="006C4880"/>
    <w:rsid w:val="006C5426"/>
    <w:rsid w:val="006D3B5E"/>
    <w:rsid w:val="006D428B"/>
    <w:rsid w:val="006D55A6"/>
    <w:rsid w:val="006D5CF9"/>
    <w:rsid w:val="006D617E"/>
    <w:rsid w:val="006D77F8"/>
    <w:rsid w:val="006E1E9A"/>
    <w:rsid w:val="006F1338"/>
    <w:rsid w:val="006F250D"/>
    <w:rsid w:val="006F2EA0"/>
    <w:rsid w:val="006F44BF"/>
    <w:rsid w:val="006F481A"/>
    <w:rsid w:val="006F78DA"/>
    <w:rsid w:val="007030A8"/>
    <w:rsid w:val="007040D8"/>
    <w:rsid w:val="00704348"/>
    <w:rsid w:val="00705DF6"/>
    <w:rsid w:val="00706959"/>
    <w:rsid w:val="00707244"/>
    <w:rsid w:val="00710EA1"/>
    <w:rsid w:val="00711EC2"/>
    <w:rsid w:val="0071685F"/>
    <w:rsid w:val="0072052B"/>
    <w:rsid w:val="00722BBC"/>
    <w:rsid w:val="00724F1C"/>
    <w:rsid w:val="007273C1"/>
    <w:rsid w:val="007306A1"/>
    <w:rsid w:val="00730A39"/>
    <w:rsid w:val="00733614"/>
    <w:rsid w:val="00733823"/>
    <w:rsid w:val="00741F10"/>
    <w:rsid w:val="00745BD5"/>
    <w:rsid w:val="00746A10"/>
    <w:rsid w:val="00750473"/>
    <w:rsid w:val="007515D6"/>
    <w:rsid w:val="00752A39"/>
    <w:rsid w:val="00754BD9"/>
    <w:rsid w:val="00756E50"/>
    <w:rsid w:val="007577C2"/>
    <w:rsid w:val="007600D4"/>
    <w:rsid w:val="00764915"/>
    <w:rsid w:val="00771FD6"/>
    <w:rsid w:val="00774545"/>
    <w:rsid w:val="007757A0"/>
    <w:rsid w:val="00776C08"/>
    <w:rsid w:val="00777105"/>
    <w:rsid w:val="0078187F"/>
    <w:rsid w:val="00781A5D"/>
    <w:rsid w:val="00782551"/>
    <w:rsid w:val="00782CEF"/>
    <w:rsid w:val="00785FBF"/>
    <w:rsid w:val="00787F35"/>
    <w:rsid w:val="00792C27"/>
    <w:rsid w:val="00794B6D"/>
    <w:rsid w:val="00795342"/>
    <w:rsid w:val="00795781"/>
    <w:rsid w:val="0079582A"/>
    <w:rsid w:val="007A06D8"/>
    <w:rsid w:val="007A0C50"/>
    <w:rsid w:val="007A3529"/>
    <w:rsid w:val="007A3B60"/>
    <w:rsid w:val="007A4E3C"/>
    <w:rsid w:val="007A5F79"/>
    <w:rsid w:val="007A5FC4"/>
    <w:rsid w:val="007A682F"/>
    <w:rsid w:val="007B093C"/>
    <w:rsid w:val="007B281B"/>
    <w:rsid w:val="007B2DBC"/>
    <w:rsid w:val="007B4DA6"/>
    <w:rsid w:val="007C01E5"/>
    <w:rsid w:val="007D0F88"/>
    <w:rsid w:val="007D74D5"/>
    <w:rsid w:val="007E4196"/>
    <w:rsid w:val="007F08DD"/>
    <w:rsid w:val="007F1D1F"/>
    <w:rsid w:val="007F4659"/>
    <w:rsid w:val="00801166"/>
    <w:rsid w:val="008012AD"/>
    <w:rsid w:val="008068B0"/>
    <w:rsid w:val="00807D17"/>
    <w:rsid w:val="0081521C"/>
    <w:rsid w:val="008165D1"/>
    <w:rsid w:val="00817E66"/>
    <w:rsid w:val="0082082A"/>
    <w:rsid w:val="00822044"/>
    <w:rsid w:val="008274E1"/>
    <w:rsid w:val="00830CD8"/>
    <w:rsid w:val="0083178E"/>
    <w:rsid w:val="00833719"/>
    <w:rsid w:val="00834A0C"/>
    <w:rsid w:val="00840E38"/>
    <w:rsid w:val="00843B53"/>
    <w:rsid w:val="00845A53"/>
    <w:rsid w:val="00851FBE"/>
    <w:rsid w:val="00854E95"/>
    <w:rsid w:val="00854FC8"/>
    <w:rsid w:val="00861E3B"/>
    <w:rsid w:val="008632ED"/>
    <w:rsid w:val="00863A11"/>
    <w:rsid w:val="00870F22"/>
    <w:rsid w:val="00872F81"/>
    <w:rsid w:val="00873651"/>
    <w:rsid w:val="00873BAA"/>
    <w:rsid w:val="0087452D"/>
    <w:rsid w:val="00880F25"/>
    <w:rsid w:val="00880F33"/>
    <w:rsid w:val="008851A2"/>
    <w:rsid w:val="00886E63"/>
    <w:rsid w:val="0088719D"/>
    <w:rsid w:val="00895002"/>
    <w:rsid w:val="00896246"/>
    <w:rsid w:val="008A0D64"/>
    <w:rsid w:val="008A299F"/>
    <w:rsid w:val="008A47F7"/>
    <w:rsid w:val="008A4885"/>
    <w:rsid w:val="008A65A1"/>
    <w:rsid w:val="008B434F"/>
    <w:rsid w:val="008B674E"/>
    <w:rsid w:val="008C1B16"/>
    <w:rsid w:val="008C2722"/>
    <w:rsid w:val="008C2D8E"/>
    <w:rsid w:val="008C4AB7"/>
    <w:rsid w:val="008C4EF5"/>
    <w:rsid w:val="008C4F46"/>
    <w:rsid w:val="008C60EC"/>
    <w:rsid w:val="008C679B"/>
    <w:rsid w:val="008C7C1A"/>
    <w:rsid w:val="008D1D02"/>
    <w:rsid w:val="008D2A1B"/>
    <w:rsid w:val="008D3436"/>
    <w:rsid w:val="008D376F"/>
    <w:rsid w:val="008D3887"/>
    <w:rsid w:val="008E0105"/>
    <w:rsid w:val="008E07E8"/>
    <w:rsid w:val="008E29FF"/>
    <w:rsid w:val="008E4CF1"/>
    <w:rsid w:val="008E589E"/>
    <w:rsid w:val="008E7756"/>
    <w:rsid w:val="008F0315"/>
    <w:rsid w:val="008F0671"/>
    <w:rsid w:val="008F30EE"/>
    <w:rsid w:val="008F5591"/>
    <w:rsid w:val="008F71AE"/>
    <w:rsid w:val="00901734"/>
    <w:rsid w:val="00905FF0"/>
    <w:rsid w:val="0090799B"/>
    <w:rsid w:val="00910951"/>
    <w:rsid w:val="0091259B"/>
    <w:rsid w:val="00912984"/>
    <w:rsid w:val="00913DAC"/>
    <w:rsid w:val="009141AA"/>
    <w:rsid w:val="00915147"/>
    <w:rsid w:val="009204DE"/>
    <w:rsid w:val="00923479"/>
    <w:rsid w:val="009244DC"/>
    <w:rsid w:val="00924DED"/>
    <w:rsid w:val="00927A0C"/>
    <w:rsid w:val="00927B1F"/>
    <w:rsid w:val="009316A1"/>
    <w:rsid w:val="00932E80"/>
    <w:rsid w:val="009344E6"/>
    <w:rsid w:val="00940847"/>
    <w:rsid w:val="009452C9"/>
    <w:rsid w:val="00945B89"/>
    <w:rsid w:val="00946EA1"/>
    <w:rsid w:val="00950AD5"/>
    <w:rsid w:val="00950FD6"/>
    <w:rsid w:val="0095273B"/>
    <w:rsid w:val="00954791"/>
    <w:rsid w:val="0095561C"/>
    <w:rsid w:val="00955669"/>
    <w:rsid w:val="0096179D"/>
    <w:rsid w:val="009623F4"/>
    <w:rsid w:val="00965C4D"/>
    <w:rsid w:val="00966074"/>
    <w:rsid w:val="00967414"/>
    <w:rsid w:val="009679A8"/>
    <w:rsid w:val="00971578"/>
    <w:rsid w:val="009748D1"/>
    <w:rsid w:val="009749B4"/>
    <w:rsid w:val="00977DB3"/>
    <w:rsid w:val="00980475"/>
    <w:rsid w:val="00981322"/>
    <w:rsid w:val="009813A5"/>
    <w:rsid w:val="009854CA"/>
    <w:rsid w:val="0098602D"/>
    <w:rsid w:val="00986C2D"/>
    <w:rsid w:val="009877DD"/>
    <w:rsid w:val="00987D62"/>
    <w:rsid w:val="00990495"/>
    <w:rsid w:val="009919C1"/>
    <w:rsid w:val="00993605"/>
    <w:rsid w:val="0099606D"/>
    <w:rsid w:val="009A509F"/>
    <w:rsid w:val="009A6047"/>
    <w:rsid w:val="009A6BB0"/>
    <w:rsid w:val="009A6E0B"/>
    <w:rsid w:val="009B0823"/>
    <w:rsid w:val="009B11DC"/>
    <w:rsid w:val="009B3116"/>
    <w:rsid w:val="009B38CA"/>
    <w:rsid w:val="009B598D"/>
    <w:rsid w:val="009B66DB"/>
    <w:rsid w:val="009B6D67"/>
    <w:rsid w:val="009C556C"/>
    <w:rsid w:val="009C643A"/>
    <w:rsid w:val="009C6603"/>
    <w:rsid w:val="009D2464"/>
    <w:rsid w:val="009D253B"/>
    <w:rsid w:val="009D30FA"/>
    <w:rsid w:val="009D4B50"/>
    <w:rsid w:val="009D4D78"/>
    <w:rsid w:val="009E2814"/>
    <w:rsid w:val="009E3607"/>
    <w:rsid w:val="009E3863"/>
    <w:rsid w:val="009E3C9C"/>
    <w:rsid w:val="009E44FB"/>
    <w:rsid w:val="009E5463"/>
    <w:rsid w:val="009E5BE0"/>
    <w:rsid w:val="009E702A"/>
    <w:rsid w:val="009E7A48"/>
    <w:rsid w:val="009F7AE3"/>
    <w:rsid w:val="00A010A6"/>
    <w:rsid w:val="00A0188E"/>
    <w:rsid w:val="00A022A6"/>
    <w:rsid w:val="00A043EC"/>
    <w:rsid w:val="00A066A6"/>
    <w:rsid w:val="00A076A0"/>
    <w:rsid w:val="00A11F3F"/>
    <w:rsid w:val="00A12283"/>
    <w:rsid w:val="00A1300E"/>
    <w:rsid w:val="00A166C4"/>
    <w:rsid w:val="00A16803"/>
    <w:rsid w:val="00A210D8"/>
    <w:rsid w:val="00A2630D"/>
    <w:rsid w:val="00A26F33"/>
    <w:rsid w:val="00A27AD5"/>
    <w:rsid w:val="00A30010"/>
    <w:rsid w:val="00A356B0"/>
    <w:rsid w:val="00A35ED6"/>
    <w:rsid w:val="00A40481"/>
    <w:rsid w:val="00A41B26"/>
    <w:rsid w:val="00A420B1"/>
    <w:rsid w:val="00A447E6"/>
    <w:rsid w:val="00A44B90"/>
    <w:rsid w:val="00A44DC8"/>
    <w:rsid w:val="00A4599F"/>
    <w:rsid w:val="00A45FB4"/>
    <w:rsid w:val="00A523B2"/>
    <w:rsid w:val="00A52722"/>
    <w:rsid w:val="00A57821"/>
    <w:rsid w:val="00A62333"/>
    <w:rsid w:val="00A62B01"/>
    <w:rsid w:val="00A63908"/>
    <w:rsid w:val="00A63B15"/>
    <w:rsid w:val="00A65BFA"/>
    <w:rsid w:val="00A65E21"/>
    <w:rsid w:val="00A6616A"/>
    <w:rsid w:val="00A66E26"/>
    <w:rsid w:val="00A67189"/>
    <w:rsid w:val="00A749AF"/>
    <w:rsid w:val="00A753A6"/>
    <w:rsid w:val="00A75848"/>
    <w:rsid w:val="00A83787"/>
    <w:rsid w:val="00A87480"/>
    <w:rsid w:val="00A87B6E"/>
    <w:rsid w:val="00A910CE"/>
    <w:rsid w:val="00A921B1"/>
    <w:rsid w:val="00A92892"/>
    <w:rsid w:val="00A93C86"/>
    <w:rsid w:val="00A940A5"/>
    <w:rsid w:val="00A956A6"/>
    <w:rsid w:val="00A972BB"/>
    <w:rsid w:val="00AA1104"/>
    <w:rsid w:val="00AA1478"/>
    <w:rsid w:val="00AA25EB"/>
    <w:rsid w:val="00AA5117"/>
    <w:rsid w:val="00AB2495"/>
    <w:rsid w:val="00AB4AC7"/>
    <w:rsid w:val="00AB7F03"/>
    <w:rsid w:val="00AC23A0"/>
    <w:rsid w:val="00AC2FC7"/>
    <w:rsid w:val="00AC3FEE"/>
    <w:rsid w:val="00AC6C38"/>
    <w:rsid w:val="00AC6FA7"/>
    <w:rsid w:val="00AC7B1E"/>
    <w:rsid w:val="00AD0540"/>
    <w:rsid w:val="00AD0876"/>
    <w:rsid w:val="00AD0B04"/>
    <w:rsid w:val="00AD1FC7"/>
    <w:rsid w:val="00AD5029"/>
    <w:rsid w:val="00AD6DAB"/>
    <w:rsid w:val="00AD76AF"/>
    <w:rsid w:val="00AE38B4"/>
    <w:rsid w:val="00AF67C5"/>
    <w:rsid w:val="00B02379"/>
    <w:rsid w:val="00B046B2"/>
    <w:rsid w:val="00B100F2"/>
    <w:rsid w:val="00B11585"/>
    <w:rsid w:val="00B12916"/>
    <w:rsid w:val="00B223F7"/>
    <w:rsid w:val="00B2426D"/>
    <w:rsid w:val="00B24853"/>
    <w:rsid w:val="00B24FF8"/>
    <w:rsid w:val="00B25046"/>
    <w:rsid w:val="00B27FC7"/>
    <w:rsid w:val="00B30B97"/>
    <w:rsid w:val="00B31197"/>
    <w:rsid w:val="00B31895"/>
    <w:rsid w:val="00B37A11"/>
    <w:rsid w:val="00B462B9"/>
    <w:rsid w:val="00B4645E"/>
    <w:rsid w:val="00B470B0"/>
    <w:rsid w:val="00B51440"/>
    <w:rsid w:val="00B53219"/>
    <w:rsid w:val="00B54B78"/>
    <w:rsid w:val="00B54BC3"/>
    <w:rsid w:val="00B555BA"/>
    <w:rsid w:val="00B55C48"/>
    <w:rsid w:val="00B562AD"/>
    <w:rsid w:val="00B56A70"/>
    <w:rsid w:val="00B611B2"/>
    <w:rsid w:val="00B62A91"/>
    <w:rsid w:val="00B62D1A"/>
    <w:rsid w:val="00B64014"/>
    <w:rsid w:val="00B65238"/>
    <w:rsid w:val="00B67DD2"/>
    <w:rsid w:val="00B70C82"/>
    <w:rsid w:val="00B715EC"/>
    <w:rsid w:val="00B741BC"/>
    <w:rsid w:val="00B75F0D"/>
    <w:rsid w:val="00B76241"/>
    <w:rsid w:val="00B76FD0"/>
    <w:rsid w:val="00B80A30"/>
    <w:rsid w:val="00B85E5D"/>
    <w:rsid w:val="00B879C4"/>
    <w:rsid w:val="00B92677"/>
    <w:rsid w:val="00B93471"/>
    <w:rsid w:val="00B95C6A"/>
    <w:rsid w:val="00BA275E"/>
    <w:rsid w:val="00BA3CEA"/>
    <w:rsid w:val="00BA3D46"/>
    <w:rsid w:val="00BA6F6F"/>
    <w:rsid w:val="00BA7E80"/>
    <w:rsid w:val="00BB1FCE"/>
    <w:rsid w:val="00BB2419"/>
    <w:rsid w:val="00BB25A9"/>
    <w:rsid w:val="00BB2741"/>
    <w:rsid w:val="00BB343A"/>
    <w:rsid w:val="00BB4527"/>
    <w:rsid w:val="00BB5AAB"/>
    <w:rsid w:val="00BB78ED"/>
    <w:rsid w:val="00BC0112"/>
    <w:rsid w:val="00BC0D32"/>
    <w:rsid w:val="00BC0F69"/>
    <w:rsid w:val="00BC2704"/>
    <w:rsid w:val="00BC275B"/>
    <w:rsid w:val="00BC3F6A"/>
    <w:rsid w:val="00BC5A63"/>
    <w:rsid w:val="00BC6946"/>
    <w:rsid w:val="00BC719A"/>
    <w:rsid w:val="00BD0A00"/>
    <w:rsid w:val="00BD3822"/>
    <w:rsid w:val="00BD4915"/>
    <w:rsid w:val="00BD503A"/>
    <w:rsid w:val="00BD61AD"/>
    <w:rsid w:val="00BD7965"/>
    <w:rsid w:val="00BE0806"/>
    <w:rsid w:val="00BE150B"/>
    <w:rsid w:val="00BE250E"/>
    <w:rsid w:val="00BE2CA0"/>
    <w:rsid w:val="00BE2FAA"/>
    <w:rsid w:val="00BE321C"/>
    <w:rsid w:val="00BE3591"/>
    <w:rsid w:val="00BE3DD0"/>
    <w:rsid w:val="00BE4EBD"/>
    <w:rsid w:val="00BF0C3C"/>
    <w:rsid w:val="00BF0CDB"/>
    <w:rsid w:val="00BF3A59"/>
    <w:rsid w:val="00BF4EED"/>
    <w:rsid w:val="00BF58FC"/>
    <w:rsid w:val="00BF7F6A"/>
    <w:rsid w:val="00C0078D"/>
    <w:rsid w:val="00C015AA"/>
    <w:rsid w:val="00C028C2"/>
    <w:rsid w:val="00C0648F"/>
    <w:rsid w:val="00C06A85"/>
    <w:rsid w:val="00C11194"/>
    <w:rsid w:val="00C113C7"/>
    <w:rsid w:val="00C115EA"/>
    <w:rsid w:val="00C13D6E"/>
    <w:rsid w:val="00C14B7B"/>
    <w:rsid w:val="00C14F1D"/>
    <w:rsid w:val="00C16AF5"/>
    <w:rsid w:val="00C16C1A"/>
    <w:rsid w:val="00C21FF8"/>
    <w:rsid w:val="00C228D6"/>
    <w:rsid w:val="00C23FED"/>
    <w:rsid w:val="00C25934"/>
    <w:rsid w:val="00C33065"/>
    <w:rsid w:val="00C349CF"/>
    <w:rsid w:val="00C35456"/>
    <w:rsid w:val="00C354D4"/>
    <w:rsid w:val="00C372D2"/>
    <w:rsid w:val="00C42710"/>
    <w:rsid w:val="00C43FFA"/>
    <w:rsid w:val="00C44040"/>
    <w:rsid w:val="00C44AAD"/>
    <w:rsid w:val="00C475E0"/>
    <w:rsid w:val="00C51B47"/>
    <w:rsid w:val="00C51C9D"/>
    <w:rsid w:val="00C56BE3"/>
    <w:rsid w:val="00C60827"/>
    <w:rsid w:val="00C609BE"/>
    <w:rsid w:val="00C61258"/>
    <w:rsid w:val="00C65582"/>
    <w:rsid w:val="00C66894"/>
    <w:rsid w:val="00C66E0A"/>
    <w:rsid w:val="00C71F45"/>
    <w:rsid w:val="00C721E5"/>
    <w:rsid w:val="00C808A8"/>
    <w:rsid w:val="00C8192B"/>
    <w:rsid w:val="00C82B98"/>
    <w:rsid w:val="00C87564"/>
    <w:rsid w:val="00C92951"/>
    <w:rsid w:val="00C93885"/>
    <w:rsid w:val="00C941DA"/>
    <w:rsid w:val="00C94EBC"/>
    <w:rsid w:val="00C95838"/>
    <w:rsid w:val="00C96814"/>
    <w:rsid w:val="00C97AED"/>
    <w:rsid w:val="00CA3D14"/>
    <w:rsid w:val="00CA4DD5"/>
    <w:rsid w:val="00CA569F"/>
    <w:rsid w:val="00CA6042"/>
    <w:rsid w:val="00CB1325"/>
    <w:rsid w:val="00CB1336"/>
    <w:rsid w:val="00CB216C"/>
    <w:rsid w:val="00CB343A"/>
    <w:rsid w:val="00CB5ECB"/>
    <w:rsid w:val="00CC31F6"/>
    <w:rsid w:val="00CC7026"/>
    <w:rsid w:val="00CD1025"/>
    <w:rsid w:val="00CD1901"/>
    <w:rsid w:val="00CD1A03"/>
    <w:rsid w:val="00CD6D3E"/>
    <w:rsid w:val="00CE6513"/>
    <w:rsid w:val="00CE68B6"/>
    <w:rsid w:val="00CE7B5E"/>
    <w:rsid w:val="00CF0321"/>
    <w:rsid w:val="00CF0B60"/>
    <w:rsid w:val="00CF13BF"/>
    <w:rsid w:val="00CF36BD"/>
    <w:rsid w:val="00CF52F6"/>
    <w:rsid w:val="00CF7C8D"/>
    <w:rsid w:val="00D00110"/>
    <w:rsid w:val="00D055AC"/>
    <w:rsid w:val="00D055C9"/>
    <w:rsid w:val="00D05634"/>
    <w:rsid w:val="00D1298A"/>
    <w:rsid w:val="00D14B66"/>
    <w:rsid w:val="00D15BA3"/>
    <w:rsid w:val="00D2116E"/>
    <w:rsid w:val="00D23021"/>
    <w:rsid w:val="00D2364B"/>
    <w:rsid w:val="00D26479"/>
    <w:rsid w:val="00D26855"/>
    <w:rsid w:val="00D308F6"/>
    <w:rsid w:val="00D33848"/>
    <w:rsid w:val="00D35B4F"/>
    <w:rsid w:val="00D36DC4"/>
    <w:rsid w:val="00D37483"/>
    <w:rsid w:val="00D37536"/>
    <w:rsid w:val="00D37817"/>
    <w:rsid w:val="00D448B2"/>
    <w:rsid w:val="00D45343"/>
    <w:rsid w:val="00D46E88"/>
    <w:rsid w:val="00D47B8E"/>
    <w:rsid w:val="00D5411F"/>
    <w:rsid w:val="00D54A98"/>
    <w:rsid w:val="00D56583"/>
    <w:rsid w:val="00D57F46"/>
    <w:rsid w:val="00D62379"/>
    <w:rsid w:val="00D66302"/>
    <w:rsid w:val="00D66ED3"/>
    <w:rsid w:val="00D67AF6"/>
    <w:rsid w:val="00D7086B"/>
    <w:rsid w:val="00D750C4"/>
    <w:rsid w:val="00D7698D"/>
    <w:rsid w:val="00D77BA6"/>
    <w:rsid w:val="00D8137C"/>
    <w:rsid w:val="00D813CB"/>
    <w:rsid w:val="00D815C8"/>
    <w:rsid w:val="00D81689"/>
    <w:rsid w:val="00D83E0A"/>
    <w:rsid w:val="00D8695B"/>
    <w:rsid w:val="00D9021A"/>
    <w:rsid w:val="00D90DD9"/>
    <w:rsid w:val="00D91A7E"/>
    <w:rsid w:val="00D91D88"/>
    <w:rsid w:val="00D946DC"/>
    <w:rsid w:val="00D95D33"/>
    <w:rsid w:val="00DA08CD"/>
    <w:rsid w:val="00DA0E7E"/>
    <w:rsid w:val="00DA369A"/>
    <w:rsid w:val="00DA3785"/>
    <w:rsid w:val="00DA511B"/>
    <w:rsid w:val="00DA56CB"/>
    <w:rsid w:val="00DA56EC"/>
    <w:rsid w:val="00DB0D64"/>
    <w:rsid w:val="00DB3511"/>
    <w:rsid w:val="00DB5970"/>
    <w:rsid w:val="00DC0D9E"/>
    <w:rsid w:val="00DC174C"/>
    <w:rsid w:val="00DC2407"/>
    <w:rsid w:val="00DC4106"/>
    <w:rsid w:val="00DC554A"/>
    <w:rsid w:val="00DC5B75"/>
    <w:rsid w:val="00DC6D60"/>
    <w:rsid w:val="00DD5FAC"/>
    <w:rsid w:val="00DD7051"/>
    <w:rsid w:val="00DD7ECB"/>
    <w:rsid w:val="00DE3B04"/>
    <w:rsid w:val="00DE51E4"/>
    <w:rsid w:val="00DF033C"/>
    <w:rsid w:val="00DF13FA"/>
    <w:rsid w:val="00DF1ECB"/>
    <w:rsid w:val="00DF3979"/>
    <w:rsid w:val="00DF4399"/>
    <w:rsid w:val="00DF4D8F"/>
    <w:rsid w:val="00DF673D"/>
    <w:rsid w:val="00DF6BDD"/>
    <w:rsid w:val="00DF7863"/>
    <w:rsid w:val="00E0058B"/>
    <w:rsid w:val="00E00AAD"/>
    <w:rsid w:val="00E049B9"/>
    <w:rsid w:val="00E057D7"/>
    <w:rsid w:val="00E06A1E"/>
    <w:rsid w:val="00E10790"/>
    <w:rsid w:val="00E14FF9"/>
    <w:rsid w:val="00E1746E"/>
    <w:rsid w:val="00E231A9"/>
    <w:rsid w:val="00E24A11"/>
    <w:rsid w:val="00E30B02"/>
    <w:rsid w:val="00E31B9E"/>
    <w:rsid w:val="00E349CF"/>
    <w:rsid w:val="00E352D7"/>
    <w:rsid w:val="00E419CF"/>
    <w:rsid w:val="00E41B24"/>
    <w:rsid w:val="00E433CA"/>
    <w:rsid w:val="00E470AA"/>
    <w:rsid w:val="00E51A05"/>
    <w:rsid w:val="00E54EC4"/>
    <w:rsid w:val="00E55952"/>
    <w:rsid w:val="00E56469"/>
    <w:rsid w:val="00E56AB0"/>
    <w:rsid w:val="00E57640"/>
    <w:rsid w:val="00E57FB4"/>
    <w:rsid w:val="00E60E91"/>
    <w:rsid w:val="00E622AF"/>
    <w:rsid w:val="00E714EE"/>
    <w:rsid w:val="00E720F5"/>
    <w:rsid w:val="00E73557"/>
    <w:rsid w:val="00E76825"/>
    <w:rsid w:val="00E82EA8"/>
    <w:rsid w:val="00E900F4"/>
    <w:rsid w:val="00E91079"/>
    <w:rsid w:val="00E91CE3"/>
    <w:rsid w:val="00E9466F"/>
    <w:rsid w:val="00E952A4"/>
    <w:rsid w:val="00E9605A"/>
    <w:rsid w:val="00EA2F67"/>
    <w:rsid w:val="00EA34DD"/>
    <w:rsid w:val="00EB13C0"/>
    <w:rsid w:val="00EB3615"/>
    <w:rsid w:val="00EB483F"/>
    <w:rsid w:val="00EB5015"/>
    <w:rsid w:val="00EB7B3A"/>
    <w:rsid w:val="00EB7C68"/>
    <w:rsid w:val="00EC0CCB"/>
    <w:rsid w:val="00EC329F"/>
    <w:rsid w:val="00EC3E5F"/>
    <w:rsid w:val="00EC433D"/>
    <w:rsid w:val="00ED58A8"/>
    <w:rsid w:val="00ED6F14"/>
    <w:rsid w:val="00EE0120"/>
    <w:rsid w:val="00EE2E57"/>
    <w:rsid w:val="00EE5687"/>
    <w:rsid w:val="00EE6A15"/>
    <w:rsid w:val="00EE79CF"/>
    <w:rsid w:val="00EE7D7F"/>
    <w:rsid w:val="00EF178F"/>
    <w:rsid w:val="00EF322B"/>
    <w:rsid w:val="00EF3AFE"/>
    <w:rsid w:val="00EF40E4"/>
    <w:rsid w:val="00F0388E"/>
    <w:rsid w:val="00F03980"/>
    <w:rsid w:val="00F10464"/>
    <w:rsid w:val="00F13CC3"/>
    <w:rsid w:val="00F1454E"/>
    <w:rsid w:val="00F14D44"/>
    <w:rsid w:val="00F1556F"/>
    <w:rsid w:val="00F203CB"/>
    <w:rsid w:val="00F25974"/>
    <w:rsid w:val="00F261E0"/>
    <w:rsid w:val="00F31739"/>
    <w:rsid w:val="00F36318"/>
    <w:rsid w:val="00F3681A"/>
    <w:rsid w:val="00F378E4"/>
    <w:rsid w:val="00F40A7D"/>
    <w:rsid w:val="00F42362"/>
    <w:rsid w:val="00F42B58"/>
    <w:rsid w:val="00F43A3C"/>
    <w:rsid w:val="00F4416B"/>
    <w:rsid w:val="00F46C54"/>
    <w:rsid w:val="00F471F8"/>
    <w:rsid w:val="00F47C84"/>
    <w:rsid w:val="00F5057F"/>
    <w:rsid w:val="00F577F4"/>
    <w:rsid w:val="00F62550"/>
    <w:rsid w:val="00F62C44"/>
    <w:rsid w:val="00F63F34"/>
    <w:rsid w:val="00F64298"/>
    <w:rsid w:val="00F673D3"/>
    <w:rsid w:val="00F67A0C"/>
    <w:rsid w:val="00F7170E"/>
    <w:rsid w:val="00F71DB0"/>
    <w:rsid w:val="00F75345"/>
    <w:rsid w:val="00F760E8"/>
    <w:rsid w:val="00F774F6"/>
    <w:rsid w:val="00F8203A"/>
    <w:rsid w:val="00F8347D"/>
    <w:rsid w:val="00F86BF9"/>
    <w:rsid w:val="00F87DE6"/>
    <w:rsid w:val="00F9353D"/>
    <w:rsid w:val="00F93EC8"/>
    <w:rsid w:val="00F94138"/>
    <w:rsid w:val="00F95532"/>
    <w:rsid w:val="00F97007"/>
    <w:rsid w:val="00FA4314"/>
    <w:rsid w:val="00FA4A14"/>
    <w:rsid w:val="00FA5A4C"/>
    <w:rsid w:val="00FB2962"/>
    <w:rsid w:val="00FB300D"/>
    <w:rsid w:val="00FB51C1"/>
    <w:rsid w:val="00FB5AEE"/>
    <w:rsid w:val="00FB73F4"/>
    <w:rsid w:val="00FC03F2"/>
    <w:rsid w:val="00FC1109"/>
    <w:rsid w:val="00FC3114"/>
    <w:rsid w:val="00FD39A4"/>
    <w:rsid w:val="00FD7D45"/>
    <w:rsid w:val="00FD7FE5"/>
    <w:rsid w:val="00FF05C0"/>
    <w:rsid w:val="00FF0746"/>
    <w:rsid w:val="00FF19C7"/>
    <w:rsid w:val="00FF47A3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18E12"/>
  <w15:docId w15:val="{34FDA7DD-9F25-488A-8B98-C8649B6D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2A6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D503A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6E5"/>
    <w:pPr>
      <w:spacing w:after="120" w:line="240" w:lineRule="auto"/>
    </w:pPr>
    <w:rPr>
      <w:rFonts w:ascii="Arial" w:eastAsia="Times" w:hAnsi="Arial"/>
      <w:caps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0E16E5"/>
    <w:rPr>
      <w:rFonts w:ascii="Arial" w:eastAsia="Times" w:hAnsi="Arial" w:cs="Times New Roman"/>
      <w:cap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30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0B"/>
  </w:style>
  <w:style w:type="paragraph" w:styleId="Footer">
    <w:name w:val="footer"/>
    <w:basedOn w:val="Normal"/>
    <w:link w:val="FooterChar"/>
    <w:uiPriority w:val="99"/>
    <w:unhideWhenUsed/>
    <w:rsid w:val="00BE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0B"/>
  </w:style>
  <w:style w:type="character" w:styleId="PageNumber">
    <w:name w:val="page number"/>
    <w:basedOn w:val="DefaultParagraphFont"/>
    <w:rsid w:val="00055E29"/>
  </w:style>
  <w:style w:type="paragraph" w:customStyle="1" w:styleId="Default">
    <w:name w:val="Default"/>
    <w:rsid w:val="009141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D376F"/>
    <w:pPr>
      <w:spacing w:after="120" w:line="240" w:lineRule="auto"/>
      <w:ind w:left="283"/>
    </w:pPr>
    <w:rPr>
      <w:rFonts w:ascii="Arial" w:eastAsia="Times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376F"/>
    <w:rPr>
      <w:rFonts w:ascii="Arial" w:eastAsia="Times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2EC"/>
  </w:style>
  <w:style w:type="character" w:styleId="FootnoteReference">
    <w:name w:val="footnote reference"/>
    <w:basedOn w:val="DefaultParagraphFont"/>
    <w:uiPriority w:val="99"/>
    <w:semiHidden/>
    <w:unhideWhenUsed/>
    <w:rsid w:val="000572EC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D503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0" ma:contentTypeDescription="Create a new document." ma:contentTypeScope="" ma:versionID="fecb0b2eb779ca749d7940969e8c9c70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379a20928ccc803716abf501a14d29be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0FCB-8469-4CF5-AFE9-0581F2C75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78515-1E47-4FDB-BA94-04B37C0B5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0F2D0-8F7F-4038-AA80-85404B503135}"/>
</file>

<file path=customXml/itemProps4.xml><?xml version="1.0" encoding="utf-8"?>
<ds:datastoreItem xmlns:ds="http://schemas.openxmlformats.org/officeDocument/2006/customXml" ds:itemID="{2314B73B-9248-4C10-8D6C-BAE18BE9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AlisonWinter</dc:creator>
  <cp:lastModifiedBy>Sheona Cornes</cp:lastModifiedBy>
  <cp:revision>5</cp:revision>
  <cp:lastPrinted>2018-06-07T13:09:00Z</cp:lastPrinted>
  <dcterms:created xsi:type="dcterms:W3CDTF">2019-06-12T16:19:00Z</dcterms:created>
  <dcterms:modified xsi:type="dcterms:W3CDTF">2019-10-07T13:23:00Z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